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19" w:rsidRPr="00653F35" w:rsidRDefault="00293619" w:rsidP="00293619">
      <w:pPr>
        <w:pStyle w:val="a6"/>
        <w:ind w:left="426"/>
        <w:jc w:val="center"/>
        <w:rPr>
          <w:rStyle w:val="s0"/>
          <w:rFonts w:eastAsia="Calibri"/>
          <w:b/>
          <w:color w:val="auto"/>
        </w:rPr>
      </w:pPr>
      <w:r w:rsidRPr="00653F35">
        <w:rPr>
          <w:rStyle w:val="s0"/>
          <w:rFonts w:eastAsia="Calibri"/>
          <w:b/>
          <w:color w:val="auto"/>
        </w:rPr>
        <w:t xml:space="preserve">Проведение отбора потенциального поставщика </w:t>
      </w:r>
    </w:p>
    <w:p w:rsidR="00293619" w:rsidRPr="00653F35" w:rsidRDefault="00293619" w:rsidP="00293619">
      <w:pPr>
        <w:pStyle w:val="a6"/>
        <w:ind w:left="426"/>
        <w:jc w:val="center"/>
        <w:rPr>
          <w:rStyle w:val="s0"/>
          <w:rFonts w:eastAsia="Calibri"/>
          <w:b/>
          <w:color w:val="auto"/>
        </w:rPr>
      </w:pPr>
      <w:r w:rsidRPr="00653F35">
        <w:rPr>
          <w:rStyle w:val="s0"/>
          <w:rFonts w:eastAsia="Calibri"/>
          <w:b/>
          <w:color w:val="auto"/>
        </w:rPr>
        <w:t xml:space="preserve">для выполнения работ по «Брендированию 30 объектов социальной сферы, профинансированных Фондом и Корпоративным фондом, </w:t>
      </w:r>
    </w:p>
    <w:p w:rsidR="00293619" w:rsidRPr="00653F35" w:rsidRDefault="00293619" w:rsidP="00293619">
      <w:pPr>
        <w:pStyle w:val="a6"/>
        <w:ind w:left="426"/>
        <w:jc w:val="center"/>
        <w:rPr>
          <w:rStyle w:val="s0"/>
          <w:rFonts w:eastAsia="Calibri"/>
          <w:b/>
          <w:color w:val="auto"/>
        </w:rPr>
      </w:pPr>
      <w:r w:rsidRPr="00653F35">
        <w:rPr>
          <w:rStyle w:val="s0"/>
          <w:rFonts w:eastAsia="Calibri"/>
          <w:b/>
          <w:color w:val="auto"/>
        </w:rPr>
        <w:t>в едином корпоративном стиле»</w:t>
      </w:r>
    </w:p>
    <w:p w:rsidR="00293619" w:rsidRPr="00653F35" w:rsidRDefault="00293619" w:rsidP="00293619">
      <w:pPr>
        <w:pStyle w:val="a6"/>
        <w:ind w:left="4536"/>
        <w:rPr>
          <w:rStyle w:val="s0"/>
          <w:rFonts w:eastAsia="Calibri"/>
          <w:color w:val="auto"/>
        </w:rPr>
      </w:pPr>
    </w:p>
    <w:p w:rsidR="00293619" w:rsidRPr="00653F35" w:rsidRDefault="00293619" w:rsidP="00293619">
      <w:pPr>
        <w:pStyle w:val="a3"/>
        <w:shd w:val="clear" w:color="auto" w:fill="FFFFFF"/>
        <w:tabs>
          <w:tab w:val="left" w:pos="993"/>
        </w:tabs>
        <w:spacing w:before="0" w:beforeAutospacing="0" w:after="0"/>
        <w:ind w:left="426" w:right="-1"/>
        <w:jc w:val="both"/>
        <w:rPr>
          <w:rStyle w:val="s0"/>
          <w:rFonts w:eastAsia="Calibri"/>
          <w:color w:val="auto"/>
        </w:rPr>
      </w:pPr>
      <w:r w:rsidRPr="00653F35">
        <w:rPr>
          <w:bCs/>
          <w:color w:val="000000"/>
        </w:rPr>
        <w:tab/>
        <w:t>Корпоративный фонд «Samruk-Kazyna Trust» настоящим в соответствии с Положением о порядке отбора поставщиков товаров, работ и услуг по благотворительным проектам, реализуемым Корпоративным фондом «Samruk-Kazyna Trust», утвержденным решением Попечительского совета Корпоративного фонда «Samruk-Kazyna Trust» (протокол №12/19) от 15 ноября 2019 года (далее – Положение), объявляет о проведении конкурсной процедуры по отбору потенциального поставщика для выполнения работ по «Брендированию 30 объектов социальной сферы, профинансированных Фондом и Корпоративным фондом, в едином корпоративном стиле»</w:t>
      </w:r>
      <w:r w:rsidRPr="00653F35">
        <w:rPr>
          <w:rStyle w:val="s0"/>
          <w:rFonts w:eastAsia="Calibri"/>
          <w:color w:val="auto"/>
        </w:rPr>
        <w:t xml:space="preserve"> (далее - Работы). </w:t>
      </w:r>
    </w:p>
    <w:p w:rsidR="00293619" w:rsidRPr="00653F35" w:rsidRDefault="00293619" w:rsidP="00293619">
      <w:pPr>
        <w:pStyle w:val="a3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/>
        <w:ind w:right="706"/>
        <w:jc w:val="both"/>
        <w:rPr>
          <w:rStyle w:val="s0"/>
          <w:rFonts w:eastAsia="Calibri"/>
          <w:b/>
          <w:color w:val="auto"/>
        </w:rPr>
      </w:pPr>
      <w:r w:rsidRPr="00653F35">
        <w:rPr>
          <w:rStyle w:val="s0"/>
          <w:rFonts w:eastAsia="Calibri"/>
          <w:b/>
          <w:color w:val="auto"/>
        </w:rPr>
        <w:t>Перечень основных данных и требований</w:t>
      </w:r>
    </w:p>
    <w:tbl>
      <w:tblPr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5953"/>
      </w:tblGrid>
      <w:tr w:rsidR="00293619" w:rsidRPr="00653F35" w:rsidTr="00BD004A">
        <w:tc>
          <w:tcPr>
            <w:tcW w:w="708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53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данные и требования</w:t>
            </w:r>
          </w:p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93619" w:rsidRPr="00653F35" w:rsidTr="00BD004A">
        <w:tc>
          <w:tcPr>
            <w:tcW w:w="708" w:type="dxa"/>
            <w:vAlign w:val="center"/>
          </w:tcPr>
          <w:p w:rsidR="00293619" w:rsidRPr="00653F35" w:rsidRDefault="00293619" w:rsidP="00293619">
            <w:pPr>
              <w:pStyle w:val="a4"/>
              <w:numPr>
                <w:ilvl w:val="0"/>
                <w:numId w:val="3"/>
              </w:numPr>
              <w:spacing w:line="276" w:lineRule="auto"/>
              <w:ind w:left="-112" w:right="-64" w:firstLine="283"/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53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Корпоративный фонд «Samruk-Kazyna Trust»</w:t>
            </w:r>
          </w:p>
        </w:tc>
      </w:tr>
      <w:tr w:rsidR="00293619" w:rsidRPr="00653F35" w:rsidTr="00BD004A">
        <w:tc>
          <w:tcPr>
            <w:tcW w:w="708" w:type="dxa"/>
            <w:vAlign w:val="center"/>
          </w:tcPr>
          <w:p w:rsidR="00293619" w:rsidRPr="00653F35" w:rsidRDefault="00293619" w:rsidP="00293619">
            <w:pPr>
              <w:pStyle w:val="a4"/>
              <w:numPr>
                <w:ilvl w:val="0"/>
                <w:numId w:val="3"/>
              </w:numPr>
              <w:spacing w:line="276" w:lineRule="auto"/>
              <w:ind w:left="-112" w:right="-64" w:firstLine="283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работ</w:t>
            </w:r>
          </w:p>
        </w:tc>
        <w:tc>
          <w:tcPr>
            <w:tcW w:w="5953" w:type="dxa"/>
          </w:tcPr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Работы предусматривают брендирование, включающие обновление наружных вывесок на медико-социальных, культурных и спортивных объектах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регионах</w:t>
            </w: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Казахстана.</w:t>
            </w:r>
          </w:p>
        </w:tc>
      </w:tr>
      <w:tr w:rsidR="00293619" w:rsidRPr="00653F35" w:rsidTr="00BD004A">
        <w:tc>
          <w:tcPr>
            <w:tcW w:w="708" w:type="dxa"/>
            <w:vAlign w:val="center"/>
          </w:tcPr>
          <w:p w:rsidR="00293619" w:rsidRPr="00653F35" w:rsidRDefault="00293619" w:rsidP="00293619">
            <w:pPr>
              <w:pStyle w:val="a4"/>
              <w:numPr>
                <w:ilvl w:val="0"/>
                <w:numId w:val="3"/>
              </w:numPr>
              <w:spacing w:line="276" w:lineRule="auto"/>
              <w:ind w:left="-112" w:right="-64" w:firstLine="283"/>
              <w:jc w:val="center"/>
              <w:rPr>
                <w:bCs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953" w:type="dxa"/>
          </w:tcPr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и обновление наружных вывесок объектов, профинансированных АО «Самрук-Қазына» и корпоративным фондом «Samruk-Kazyna Trust» в рамках реализации проекта «Организация имиджевых мероприятий, приуроченных к 10-летию корпоративного фонда «Samruk-Kazyna Trust»».</w:t>
            </w:r>
          </w:p>
        </w:tc>
      </w:tr>
      <w:tr w:rsidR="00293619" w:rsidRPr="00653F35" w:rsidTr="00BD004A">
        <w:trPr>
          <w:trHeight w:val="585"/>
        </w:trPr>
        <w:tc>
          <w:tcPr>
            <w:tcW w:w="708" w:type="dxa"/>
            <w:vAlign w:val="center"/>
          </w:tcPr>
          <w:p w:rsidR="00293619" w:rsidRPr="00653F35" w:rsidRDefault="00293619" w:rsidP="00293619">
            <w:pPr>
              <w:pStyle w:val="a4"/>
              <w:numPr>
                <w:ilvl w:val="0"/>
                <w:numId w:val="3"/>
              </w:numPr>
              <w:spacing w:line="276" w:lineRule="auto"/>
              <w:ind w:left="-112" w:right="-64" w:firstLine="283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сумма бюджета </w:t>
            </w:r>
          </w:p>
        </w:tc>
        <w:tc>
          <w:tcPr>
            <w:tcW w:w="5953" w:type="dxa"/>
          </w:tcPr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33 348 570 тенге без учета НДС </w:t>
            </w:r>
          </w:p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37 350 398 тенге с учетом НДС</w:t>
            </w:r>
          </w:p>
        </w:tc>
      </w:tr>
      <w:tr w:rsidR="00293619" w:rsidRPr="00653F35" w:rsidTr="00BD004A">
        <w:tc>
          <w:tcPr>
            <w:tcW w:w="708" w:type="dxa"/>
            <w:vAlign w:val="center"/>
          </w:tcPr>
          <w:p w:rsidR="00293619" w:rsidRPr="00653F35" w:rsidRDefault="00293619" w:rsidP="00293619">
            <w:pPr>
              <w:pStyle w:val="a4"/>
              <w:numPr>
                <w:ilvl w:val="0"/>
                <w:numId w:val="3"/>
              </w:numPr>
              <w:spacing w:line="276" w:lineRule="auto"/>
              <w:ind w:left="-112" w:right="-64" w:firstLine="283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работ</w:t>
            </w:r>
          </w:p>
        </w:tc>
        <w:tc>
          <w:tcPr>
            <w:tcW w:w="5953" w:type="dxa"/>
          </w:tcPr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 дня заключения договора </w:t>
            </w:r>
          </w:p>
        </w:tc>
      </w:tr>
      <w:tr w:rsidR="00293619" w:rsidRPr="00653F35" w:rsidTr="00BD004A">
        <w:tc>
          <w:tcPr>
            <w:tcW w:w="708" w:type="dxa"/>
            <w:vAlign w:val="center"/>
          </w:tcPr>
          <w:p w:rsidR="00293619" w:rsidRPr="00653F35" w:rsidRDefault="00293619" w:rsidP="00293619">
            <w:pPr>
              <w:pStyle w:val="a4"/>
              <w:numPr>
                <w:ilvl w:val="0"/>
                <w:numId w:val="3"/>
              </w:numPr>
              <w:spacing w:line="276" w:lineRule="auto"/>
              <w:ind w:left="425" w:right="-64" w:hanging="365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требования к потенциальному поставщику</w:t>
            </w:r>
          </w:p>
        </w:tc>
        <w:tc>
          <w:tcPr>
            <w:tcW w:w="5953" w:type="dxa"/>
          </w:tcPr>
          <w:p w:rsidR="00293619" w:rsidRPr="00653F35" w:rsidRDefault="00293619" w:rsidP="00BD004A">
            <w:pPr>
              <w:tabs>
                <w:tab w:val="left" w:pos="178"/>
              </w:tabs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1) наличие опыта работы в</w:t>
            </w:r>
            <w:r w:rsidRPr="00653F35">
              <w:rPr>
                <w:rFonts w:ascii="Times New Roman" w:hAnsi="Times New Roman"/>
                <w:sz w:val="24"/>
                <w:szCs w:val="24"/>
              </w:rPr>
              <w:t xml:space="preserve"> сфере </w:t>
            </w: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наружной и внутренней рекламы, брендинга, изготовления информационных конструкций, подтверждаемого копиями подписанных актов выполненных работ; </w:t>
            </w:r>
          </w:p>
          <w:p w:rsidR="00293619" w:rsidRPr="00653F35" w:rsidRDefault="00293619" w:rsidP="00BD004A">
            <w:pPr>
              <w:tabs>
                <w:tab w:val="left" w:pos="178"/>
              </w:tabs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отсутствие налоговой задолженности;</w:t>
            </w:r>
          </w:p>
          <w:p w:rsidR="00293619" w:rsidRPr="00653F35" w:rsidRDefault="00293619" w:rsidP="00BD004A">
            <w:pPr>
              <w:tabs>
                <w:tab w:val="left" w:pos="178"/>
              </w:tabs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3)</w:t>
            </w: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отсутствие просроченной задолженности перед обслуживающим банком;</w:t>
            </w:r>
          </w:p>
          <w:p w:rsidR="00293619" w:rsidRPr="00653F35" w:rsidRDefault="00293619" w:rsidP="00BD004A">
            <w:pPr>
              <w:tabs>
                <w:tab w:val="left" w:pos="178"/>
              </w:tabs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4)</w:t>
            </w: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не состоять в Перечне ненадежных потенциальных поставщиков (поставщиков) АО «Самрук-Қазына» и (или) в Реестре недобросовестных участников государственных закупок.</w:t>
            </w:r>
          </w:p>
        </w:tc>
      </w:tr>
      <w:tr w:rsidR="00293619" w:rsidRPr="00653F35" w:rsidTr="00BD004A">
        <w:tc>
          <w:tcPr>
            <w:tcW w:w="708" w:type="dxa"/>
            <w:vAlign w:val="center"/>
          </w:tcPr>
          <w:p w:rsidR="00293619" w:rsidRPr="00653F35" w:rsidRDefault="00293619" w:rsidP="00293619">
            <w:pPr>
              <w:pStyle w:val="a4"/>
              <w:numPr>
                <w:ilvl w:val="0"/>
                <w:numId w:val="3"/>
              </w:numPr>
              <w:spacing w:line="276" w:lineRule="auto"/>
              <w:ind w:left="455" w:right="-64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конверту по конкурсной заявке с ценовым предложением</w:t>
            </w:r>
          </w:p>
        </w:tc>
        <w:tc>
          <w:tcPr>
            <w:tcW w:w="5953" w:type="dxa"/>
          </w:tcPr>
          <w:p w:rsidR="00293619" w:rsidRPr="00653F35" w:rsidRDefault="00293619" w:rsidP="00BD004A">
            <w:pPr>
              <w:tabs>
                <w:tab w:val="left" w:pos="420"/>
              </w:tabs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На лицевой стороне запечатанного конверта конкурсной заявки потенциальный поставщик должен указать:</w:t>
            </w:r>
          </w:p>
          <w:p w:rsidR="00293619" w:rsidRPr="00653F35" w:rsidRDefault="00293619" w:rsidP="00BD004A">
            <w:pPr>
              <w:tabs>
                <w:tab w:val="left" w:pos="178"/>
              </w:tabs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1)</w:t>
            </w: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полное наименование и почтовый адрес потенциального </w:t>
            </w:r>
            <w:bookmarkStart w:id="0" w:name="_Hlk54187102"/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подрядчика</w:t>
            </w:r>
            <w:bookmarkEnd w:id="0"/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93619" w:rsidRPr="00653F35" w:rsidRDefault="00293619" w:rsidP="00BD004A">
            <w:pPr>
              <w:tabs>
                <w:tab w:val="left" w:pos="178"/>
              </w:tabs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2)</w:t>
            </w: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наименование и почтовый адрес Корпоративного фонда «Samruk-Kazyna Trust», которые должны соответствовать аналогичным сведениям, указанным в объявлении об отборе;</w:t>
            </w:r>
          </w:p>
          <w:p w:rsidR="00293619" w:rsidRPr="00653F35" w:rsidRDefault="00293619" w:rsidP="00BD004A">
            <w:pPr>
              <w:tabs>
                <w:tab w:val="left" w:pos="178"/>
              </w:tabs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3)</w:t>
            </w: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наименование конкурса, для участия в котором представляется конкурсная заявка потенциального поставщика.</w:t>
            </w:r>
          </w:p>
        </w:tc>
      </w:tr>
      <w:tr w:rsidR="00293619" w:rsidRPr="00653F35" w:rsidTr="00BD004A">
        <w:tc>
          <w:tcPr>
            <w:tcW w:w="708" w:type="dxa"/>
            <w:vAlign w:val="center"/>
          </w:tcPr>
          <w:p w:rsidR="00293619" w:rsidRPr="00653F35" w:rsidRDefault="00293619" w:rsidP="00293619">
            <w:pPr>
              <w:pStyle w:val="a4"/>
              <w:numPr>
                <w:ilvl w:val="0"/>
                <w:numId w:val="3"/>
              </w:numPr>
              <w:spacing w:line="276" w:lineRule="auto"/>
              <w:ind w:left="313" w:right="-64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 Заказчика </w:t>
            </w: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для внесения обеспечения</w:t>
            </w:r>
          </w:p>
        </w:tc>
        <w:tc>
          <w:tcPr>
            <w:tcW w:w="5953" w:type="dxa"/>
          </w:tcPr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Корпоративный фонд «Samruk-Kazyna Trust»</w:t>
            </w:r>
          </w:p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БИН 100140012919</w:t>
            </w:r>
          </w:p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ИИК KZ046010111000197076</w:t>
            </w:r>
          </w:p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АО «Народный Банк Казахстана»</w:t>
            </w:r>
          </w:p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БИК HSBKKZKX</w:t>
            </w:r>
          </w:p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КБЕ: 18</w:t>
            </w:r>
          </w:p>
        </w:tc>
      </w:tr>
      <w:tr w:rsidR="00293619" w:rsidRPr="00653F35" w:rsidTr="00BD004A">
        <w:tc>
          <w:tcPr>
            <w:tcW w:w="708" w:type="dxa"/>
            <w:vAlign w:val="center"/>
          </w:tcPr>
          <w:p w:rsidR="00293619" w:rsidRPr="00653F35" w:rsidRDefault="00293619" w:rsidP="00293619">
            <w:pPr>
              <w:pStyle w:val="a4"/>
              <w:numPr>
                <w:ilvl w:val="0"/>
                <w:numId w:val="3"/>
              </w:numPr>
              <w:spacing w:line="276" w:lineRule="auto"/>
              <w:ind w:left="313" w:right="-64"/>
              <w:jc w:val="center"/>
              <w:rPr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93619" w:rsidRPr="00653F35" w:rsidRDefault="00293619" w:rsidP="00BD004A">
            <w:pPr>
              <w:spacing w:after="0"/>
              <w:ind w:left="-80" w:right="-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Заказчика по которому принимается конкурсные заявки с ценовым предложением</w:t>
            </w:r>
          </w:p>
        </w:tc>
        <w:tc>
          <w:tcPr>
            <w:tcW w:w="5953" w:type="dxa"/>
          </w:tcPr>
          <w:p w:rsidR="00293619" w:rsidRPr="00653F35" w:rsidRDefault="00293619" w:rsidP="00BD004A">
            <w:pPr>
              <w:spacing w:after="0"/>
              <w:ind w:left="-80" w:right="-6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hAnsi="Times New Roman"/>
                <w:sz w:val="24"/>
                <w:szCs w:val="24"/>
                <w:lang w:eastAsia="ru-RU"/>
              </w:rPr>
              <w:t>г. Астана, ул. Сығанак, д. 17/10, ресепшен, контактные телефоны: 8/7172/576-937, 8/771/858 67 41</w:t>
            </w:r>
          </w:p>
        </w:tc>
      </w:tr>
    </w:tbl>
    <w:p w:rsidR="00293619" w:rsidRPr="00653F35" w:rsidRDefault="00293619" w:rsidP="00293619">
      <w:pPr>
        <w:pStyle w:val="a3"/>
        <w:shd w:val="clear" w:color="auto" w:fill="FFFFFF"/>
        <w:tabs>
          <w:tab w:val="left" w:pos="1418"/>
        </w:tabs>
        <w:spacing w:after="0"/>
        <w:ind w:left="1779" w:right="706"/>
        <w:jc w:val="both"/>
        <w:rPr>
          <w:rStyle w:val="s0"/>
          <w:rFonts w:eastAsia="Calibri"/>
          <w:b/>
          <w:color w:val="auto"/>
          <w:lang w:eastAsia="en-US"/>
        </w:rPr>
      </w:pPr>
      <w:r w:rsidRPr="00653F35">
        <w:rPr>
          <w:rStyle w:val="s0"/>
          <w:rFonts w:eastAsia="Calibri"/>
          <w:b/>
          <w:color w:val="auto"/>
          <w:lang w:eastAsia="en-US"/>
        </w:rPr>
        <w:t>2. Оформление и представление заявки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  <w:rPr>
          <w:color w:val="000000"/>
        </w:rPr>
      </w:pPr>
      <w:r w:rsidRPr="00653F35">
        <w:rPr>
          <w:color w:val="000000"/>
        </w:rPr>
        <w:t xml:space="preserve">Для участия в отборе </w:t>
      </w:r>
      <w:r w:rsidRPr="00653F35">
        <w:rPr>
          <w:b/>
          <w:bCs/>
          <w:color w:val="000000"/>
        </w:rPr>
        <w:t>в срок до 11.00 часов 09 сентября 2025 года</w:t>
      </w:r>
      <w:r w:rsidRPr="00653F35">
        <w:rPr>
          <w:color w:val="000000"/>
        </w:rPr>
        <w:t xml:space="preserve"> потенциальному поставщику необходимо предоставить по указанному адресу конкурсную заявку с ценовым предложением, скрепленное подписью и печатью (при ее наличии), в запечатанном конверте через своего полномочного представителя с обязательным наличием следующих документов и сведений: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  <w:rPr>
          <w:color w:val="000000"/>
        </w:rPr>
      </w:pPr>
      <w:r w:rsidRPr="00653F35">
        <w:rPr>
          <w:color w:val="000000"/>
        </w:rPr>
        <w:t>1)</w:t>
      </w:r>
      <w:r w:rsidRPr="00653F35">
        <w:rPr>
          <w:color w:val="000000"/>
        </w:rPr>
        <w:tab/>
        <w:t>обращение на участие в отборе согласно форме, указанной в приложении №1 к настоящему объявлению (далее – Обращение);</w:t>
      </w:r>
    </w:p>
    <w:p w:rsidR="00293619" w:rsidRPr="002F2078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  <w:rPr>
          <w:color w:val="000000"/>
          <w:lang w:val="kk-KZ"/>
        </w:rPr>
      </w:pPr>
      <w:r w:rsidRPr="00653F35">
        <w:rPr>
          <w:color w:val="000000"/>
        </w:rPr>
        <w:t xml:space="preserve">2) </w:t>
      </w:r>
      <w:r w:rsidRPr="00653F35">
        <w:t xml:space="preserve">ценовое предложение </w:t>
      </w:r>
      <w:r w:rsidRPr="00653F35">
        <w:rPr>
          <w:color w:val="000000"/>
        </w:rPr>
        <w:t>согласно форме, указанной в приложении №4</w:t>
      </w:r>
      <w:r>
        <w:rPr>
          <w:color w:val="000000"/>
          <w:lang w:val="kk-KZ"/>
        </w:rPr>
        <w:t xml:space="preserve"> </w:t>
      </w:r>
      <w:r w:rsidRPr="00653F35">
        <w:rPr>
          <w:color w:val="000000"/>
        </w:rPr>
        <w:t>к настоящему объявлению</w:t>
      </w:r>
      <w:r>
        <w:rPr>
          <w:color w:val="000000"/>
          <w:lang w:val="kk-KZ"/>
        </w:rPr>
        <w:t>;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  <w:rPr>
          <w:color w:val="000000"/>
        </w:rPr>
      </w:pPr>
      <w:r w:rsidRPr="00653F35">
        <w:t>3) копии учредительных документов потенциального поставщика (устав со всеми изменениями и дополнениями к нему, учредительный договор (или иной документ, содержащий сведения об учредителях/участниках), свидетельство/справка о государственной регистрации юридического лица, для физического лица – копию документа о регистрации в качестве субъекта предпринимательства, для консорциума – копии учредительных документов каждого участника консорциума, нотариально засвидетельствованную копию консорциального соглашения);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</w:pPr>
      <w:r w:rsidRPr="00653F35">
        <w:rPr>
          <w:color w:val="000000"/>
        </w:rPr>
        <w:t>4</w:t>
      </w:r>
      <w:r w:rsidRPr="00653F35">
        <w:t>)</w:t>
      </w:r>
      <w:r w:rsidRPr="00653F35">
        <w:tab/>
        <w:t>справку органов государственных доходов (налоговый орган) об отсутствии задолженност</w:t>
      </w:r>
      <w:r>
        <w:t>и</w:t>
      </w:r>
      <w:r>
        <w:rPr>
          <w:lang w:val="kk-KZ"/>
        </w:rPr>
        <w:t xml:space="preserve"> (выданную не ранее 15 календарных дней до дня подачи Обращения)</w:t>
      </w:r>
      <w:r>
        <w:t>;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  <w:rPr>
          <w:color w:val="000000"/>
        </w:rPr>
      </w:pPr>
      <w:r w:rsidRPr="00653F35">
        <w:rPr>
          <w:color w:val="000000"/>
        </w:rPr>
        <w:t>5</w:t>
      </w:r>
      <w:r w:rsidRPr="00653F35">
        <w:t>)</w:t>
      </w:r>
      <w:r w:rsidRPr="00653F35">
        <w:tab/>
        <w:t xml:space="preserve">справку со всех обслуживающих банков второго уровня, финансовых и микрокредитных организаций об отсутствии просроченной задолженности </w:t>
      </w:r>
      <w:r>
        <w:rPr>
          <w:lang w:val="kk-KZ"/>
        </w:rPr>
        <w:t xml:space="preserve">(выданную не ранее 15 календарных дней до дня подачи Обращения) </w:t>
      </w:r>
      <w:r w:rsidRPr="00653F35">
        <w:t xml:space="preserve">по всем видам обязательств, длящейся более трех месяцев, предшествующих дате выдачи справки (по форме банка); 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  <w:rPr>
          <w:color w:val="000000"/>
        </w:rPr>
      </w:pPr>
      <w:r>
        <w:rPr>
          <w:color w:val="000000"/>
        </w:rPr>
        <w:t>6</w:t>
      </w:r>
      <w:r w:rsidRPr="00653F35">
        <w:t>)</w:t>
      </w:r>
      <w:r w:rsidRPr="00653F35">
        <w:tab/>
        <w:t>техническую спецификацию, согласно форме, указанной в приложении №2, подписанную уполномоченным лицом потенциального поставщика;</w:t>
      </w:r>
    </w:p>
    <w:p w:rsidR="00293619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</w:pPr>
      <w:r>
        <w:rPr>
          <w:lang w:val="kk-KZ"/>
        </w:rPr>
        <w:t>7</w:t>
      </w:r>
      <w:r w:rsidRPr="00653F35">
        <w:t xml:space="preserve">) оригинал или нотариально засвидетельствованную копию документа о назначении (избрании) первого руководителя потенциального поставщика (в случае участия консорциума – представляется оригинал или нотариально засвидетельствованная копия документа о назначении (избрании) первого руководителя каждого юридического лица, входящего в консорциум, а также оригинал или копия документа, подтверждающего </w:t>
      </w:r>
      <w:r w:rsidRPr="00653F35">
        <w:lastRenderedPageBreak/>
        <w:t>право подписания консорциального соглашения уполномоченным лицом каждого юридическог</w:t>
      </w:r>
      <w:r>
        <w:t>о лица, входящего в консорциум;</w:t>
      </w:r>
    </w:p>
    <w:p w:rsidR="00293619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  <w:rPr>
          <w:lang w:val="kk-KZ"/>
        </w:rPr>
      </w:pPr>
      <w:r>
        <w:rPr>
          <w:lang w:val="kk-KZ"/>
        </w:rPr>
        <w:t xml:space="preserve">8) сведения о специалистах (дизайнер, проект-менеджер, монтажник) - </w:t>
      </w:r>
      <w:r w:rsidRPr="0010494C">
        <w:rPr>
          <w:lang w:val="kk-KZ"/>
        </w:rPr>
        <w:t>копии или оригиналы одного из документов, предусмотренных ст. 35 Трудового Кодекса РК</w:t>
      </w:r>
      <w:r>
        <w:rPr>
          <w:lang w:val="kk-KZ"/>
        </w:rPr>
        <w:t>;</w:t>
      </w:r>
    </w:p>
    <w:p w:rsidR="00293619" w:rsidRPr="0010494C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  <w:rPr>
          <w:lang w:val="kk-KZ"/>
        </w:rPr>
      </w:pPr>
      <w:r>
        <w:rPr>
          <w:lang w:val="kk-KZ"/>
        </w:rPr>
        <w:t xml:space="preserve">9) </w:t>
      </w:r>
      <w:r w:rsidRPr="001828CF">
        <w:rPr>
          <w:lang w:val="kk-KZ"/>
        </w:rPr>
        <w:t>оригинал платежного поручения, подтверждающего внесение п</w:t>
      </w:r>
      <w:r>
        <w:rPr>
          <w:lang w:val="kk-KZ"/>
        </w:rPr>
        <w:t xml:space="preserve">отенциальным поставщиком </w:t>
      </w:r>
      <w:r w:rsidRPr="001828CF">
        <w:rPr>
          <w:lang w:val="kk-KZ"/>
        </w:rPr>
        <w:t xml:space="preserve">на указанный в настоящем объявлении банковский счет </w:t>
      </w:r>
      <w:r>
        <w:rPr>
          <w:lang w:val="kk-KZ"/>
        </w:rPr>
        <w:t>Заказчика</w:t>
      </w:r>
      <w:r w:rsidRPr="001828CF">
        <w:rPr>
          <w:lang w:val="kk-KZ"/>
        </w:rPr>
        <w:t xml:space="preserve"> денежных средств в размере 1% от </w:t>
      </w:r>
      <w:r>
        <w:rPr>
          <w:lang w:val="kk-KZ"/>
        </w:rPr>
        <w:t xml:space="preserve">общей суммы бюджета </w:t>
      </w:r>
      <w:r w:rsidRPr="001828CF">
        <w:rPr>
          <w:lang w:val="kk-KZ"/>
        </w:rPr>
        <w:t>в качестве обеспечения конкурсной заявки.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</w:pPr>
      <w:r w:rsidRPr="00653F35">
        <w:t>Представитель потенциального поставщика при подаче конверта конкурсной заявки с ценовым предложением предоставляет ответственному работнику Заказчика копию документа, удостоверяющего его личность и документ, подтверждающий его полномочия на предоставление (сдачу) ценового предложения.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</w:pPr>
      <w:r w:rsidRPr="00653F35">
        <w:t>Потенциальный поставщик, вправе предоставить дополнительные документы.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</w:pPr>
      <w:r w:rsidRPr="00653F35">
        <w:t xml:space="preserve">Ценовые предложения, поступившие по истечении указанного срока, приему не подлежат. 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</w:pPr>
      <w:r w:rsidRPr="00653F35">
        <w:t>Контактный телефон: 8 (7172) 576 937 (по вопросам документации).</w:t>
      </w: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left="426" w:right="-1" w:firstLine="567"/>
        <w:jc w:val="both"/>
        <w:rPr>
          <w:color w:val="000000"/>
        </w:rPr>
      </w:pPr>
      <w:r w:rsidRPr="00653F35">
        <w:t>Процедура вскрытия конверта конкурсной заявки с ценовыми предложениями запланирована на 12.00 часов 09 сентября 2025 год по адресу: г. Астана, ул. Сығанак, д. 17/10, 11 этаж, конференц-зал.</w:t>
      </w:r>
    </w:p>
    <w:p w:rsidR="00293619" w:rsidRPr="00653F35" w:rsidRDefault="00293619" w:rsidP="00293619">
      <w:pPr>
        <w:spacing w:after="0" w:line="240" w:lineRule="auto"/>
        <w:rPr>
          <w:rStyle w:val="s0"/>
          <w:rFonts w:eastAsia="Times New Roman"/>
          <w:color w:val="auto"/>
        </w:rPr>
      </w:pPr>
      <w:r w:rsidRPr="00653F35">
        <w:rPr>
          <w:rStyle w:val="s0"/>
          <w:color w:val="auto"/>
        </w:rPr>
        <w:br w:type="page"/>
      </w:r>
    </w:p>
    <w:tbl>
      <w:tblPr>
        <w:tblpPr w:leftFromText="180" w:rightFromText="180" w:vertAnchor="text" w:horzAnchor="margin" w:tblpXSpec="center" w:tblpY="19"/>
        <w:tblW w:w="10260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293619" w:rsidRPr="00653F35" w:rsidTr="00BD004A">
        <w:trPr>
          <w:trHeight w:val="180"/>
        </w:trPr>
        <w:tc>
          <w:tcPr>
            <w:tcW w:w="10260" w:type="dxa"/>
          </w:tcPr>
          <w:p w:rsidR="00293619" w:rsidRPr="000F0282" w:rsidRDefault="00293619" w:rsidP="00BD00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4995"/>
              <w:jc w:val="right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0F0282">
              <w:rPr>
                <w:rFonts w:ascii="Times New Roman" w:hAnsi="Times New Roman"/>
                <w:b/>
                <w:i/>
                <w:sz w:val="20"/>
                <w:szCs w:val="24"/>
              </w:rPr>
              <w:lastRenderedPageBreak/>
              <w:t>Приложение № 1</w:t>
            </w:r>
          </w:p>
          <w:p w:rsidR="00293619" w:rsidRDefault="00293619" w:rsidP="00BD004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0F0282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 xml:space="preserve">           к объявлению отбора потенциального поставщика </w:t>
            </w:r>
          </w:p>
          <w:p w:rsidR="00293619" w:rsidRDefault="00293619" w:rsidP="00BD004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0F0282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 xml:space="preserve">для выполнения работ по «Брендированию 30 объектов </w:t>
            </w:r>
          </w:p>
          <w:p w:rsidR="00293619" w:rsidRDefault="00293619" w:rsidP="00BD004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0F0282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 xml:space="preserve">социальной сферы, профинансированных Фондом и </w:t>
            </w:r>
          </w:p>
          <w:p w:rsidR="00293619" w:rsidRPr="000F0282" w:rsidRDefault="00293619" w:rsidP="00BD004A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0F0282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Корпоративным фондом, в едином корпоративном стиле»</w:t>
            </w:r>
          </w:p>
          <w:p w:rsidR="00293619" w:rsidRPr="00653F35" w:rsidRDefault="00293619" w:rsidP="00BD00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 w:line="240" w:lineRule="auto"/>
              <w:ind w:left="4995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93619" w:rsidRPr="00653F35" w:rsidTr="00BD004A">
        <w:trPr>
          <w:trHeight w:val="361"/>
        </w:trPr>
        <w:tc>
          <w:tcPr>
            <w:tcW w:w="10260" w:type="dxa"/>
          </w:tcPr>
          <w:p w:rsidR="00293619" w:rsidRPr="00653F35" w:rsidRDefault="00293619" w:rsidP="00BD004A">
            <w:pPr>
              <w:pStyle w:val="Style31"/>
              <w:widowControl/>
              <w:spacing w:line="240" w:lineRule="auto"/>
              <w:jc w:val="right"/>
            </w:pPr>
          </w:p>
        </w:tc>
      </w:tr>
    </w:tbl>
    <w:p w:rsidR="00293619" w:rsidRPr="00653F35" w:rsidRDefault="00293619" w:rsidP="00293619">
      <w:pPr>
        <w:pStyle w:val="HTML"/>
        <w:tabs>
          <w:tab w:val="clear" w:pos="916"/>
          <w:tab w:val="left" w:pos="709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653F35">
        <w:rPr>
          <w:rFonts w:ascii="Times New Roman" w:hAnsi="Times New Roman" w:cs="Times New Roman"/>
          <w:b/>
          <w:bCs/>
          <w:color w:val="auto"/>
        </w:rPr>
        <w:t>Обращение на участие в отборе</w:t>
      </w:r>
    </w:p>
    <w:p w:rsidR="00293619" w:rsidRPr="00653F35" w:rsidRDefault="00293619" w:rsidP="00293619">
      <w:pPr>
        <w:pStyle w:val="HTML"/>
        <w:tabs>
          <w:tab w:val="clear" w:pos="916"/>
          <w:tab w:val="left" w:pos="709"/>
        </w:tabs>
        <w:jc w:val="center"/>
        <w:rPr>
          <w:rFonts w:ascii="Times New Roman" w:hAnsi="Times New Roman" w:cs="Times New Roman"/>
          <w:b/>
          <w:bCs/>
          <w:color w:val="auto"/>
        </w:rPr>
      </w:pPr>
      <w:r w:rsidRPr="00653F35">
        <w:rPr>
          <w:rFonts w:ascii="Times New Roman" w:hAnsi="Times New Roman" w:cs="Times New Roman"/>
          <w:b/>
          <w:bCs/>
          <w:color w:val="auto"/>
        </w:rPr>
        <w:t>__________________________________________________________________</w:t>
      </w:r>
    </w:p>
    <w:p w:rsidR="00293619" w:rsidRPr="00653F35" w:rsidRDefault="00293619" w:rsidP="0029361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653F35">
        <w:rPr>
          <w:rFonts w:ascii="Times New Roman" w:hAnsi="Times New Roman" w:cs="Times New Roman"/>
          <w:color w:val="auto"/>
        </w:rPr>
        <w:t>(полное наименование юридического лица в соответствии с учредительными документами)</w:t>
      </w:r>
    </w:p>
    <w:p w:rsidR="00293619" w:rsidRPr="00653F35" w:rsidRDefault="00293619" w:rsidP="00293619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236"/>
        <w:gridCol w:w="4666"/>
      </w:tblGrid>
      <w:tr w:rsidR="00293619" w:rsidRPr="00653F35" w:rsidTr="00BD004A">
        <w:tc>
          <w:tcPr>
            <w:tcW w:w="5000" w:type="pct"/>
            <w:gridSpan w:val="3"/>
            <w:shd w:val="clear" w:color="auto" w:fill="D9D9D9"/>
          </w:tcPr>
          <w:p w:rsidR="00293619" w:rsidRPr="00653F35" w:rsidRDefault="00293619" w:rsidP="00BD00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35">
              <w:rPr>
                <w:rFonts w:ascii="Times New Roman" w:hAnsi="Times New Roman"/>
                <w:b/>
                <w:sz w:val="24"/>
                <w:szCs w:val="24"/>
              </w:rPr>
              <w:t>Информация о потенциальном Подрядчике</w:t>
            </w:r>
          </w:p>
        </w:tc>
      </w:tr>
      <w:tr w:rsidR="00293619" w:rsidRPr="00653F35" w:rsidTr="00BD004A">
        <w:tc>
          <w:tcPr>
            <w:tcW w:w="377" w:type="pct"/>
            <w:vAlign w:val="center"/>
          </w:tcPr>
          <w:p w:rsidR="00293619" w:rsidRPr="00653F35" w:rsidRDefault="00293619" w:rsidP="00B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293619" w:rsidRPr="00653F35" w:rsidRDefault="00293619" w:rsidP="00BD0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Учредитель (и), доля участия </w:t>
            </w:r>
          </w:p>
        </w:tc>
        <w:tc>
          <w:tcPr>
            <w:tcW w:w="2424" w:type="pct"/>
            <w:vAlign w:val="center"/>
          </w:tcPr>
          <w:p w:rsidR="00293619" w:rsidRPr="00653F35" w:rsidRDefault="00293619" w:rsidP="00BD00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619" w:rsidRPr="00653F35" w:rsidTr="00BD004A">
        <w:tc>
          <w:tcPr>
            <w:tcW w:w="377" w:type="pct"/>
            <w:vAlign w:val="center"/>
          </w:tcPr>
          <w:p w:rsidR="00293619" w:rsidRPr="00653F35" w:rsidRDefault="00293619" w:rsidP="00B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293619" w:rsidRPr="00653F35" w:rsidRDefault="00293619" w:rsidP="00BD0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Ф.И.О. первого руководителя</w:t>
            </w:r>
          </w:p>
        </w:tc>
        <w:tc>
          <w:tcPr>
            <w:tcW w:w="2424" w:type="pct"/>
            <w:vAlign w:val="center"/>
          </w:tcPr>
          <w:p w:rsidR="00293619" w:rsidRPr="00653F35" w:rsidRDefault="00293619" w:rsidP="00BD00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619" w:rsidRPr="00653F35" w:rsidTr="00BD004A">
        <w:tc>
          <w:tcPr>
            <w:tcW w:w="377" w:type="pct"/>
            <w:vAlign w:val="center"/>
          </w:tcPr>
          <w:p w:rsidR="00293619" w:rsidRPr="00653F35" w:rsidRDefault="00293619" w:rsidP="00B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293619" w:rsidRPr="00653F35" w:rsidRDefault="00293619" w:rsidP="00BD0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Ответственный сотрудник/</w:t>
            </w:r>
          </w:p>
          <w:p w:rsidR="00293619" w:rsidRPr="00653F35" w:rsidRDefault="00293619" w:rsidP="00BD0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представитель (</w:t>
            </w:r>
            <w:r w:rsidRPr="00653F35">
              <w:rPr>
                <w:rFonts w:ascii="Times New Roman" w:hAnsi="Times New Roman"/>
                <w:i/>
                <w:sz w:val="24"/>
                <w:szCs w:val="24"/>
              </w:rPr>
              <w:t>Ф.И.О. должность, телефон, электронный адрес</w:t>
            </w:r>
            <w:r w:rsidRPr="00653F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24" w:type="pct"/>
            <w:vAlign w:val="center"/>
          </w:tcPr>
          <w:p w:rsidR="00293619" w:rsidRPr="00653F35" w:rsidRDefault="00293619" w:rsidP="00BD00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619" w:rsidRPr="00653F35" w:rsidTr="00BD004A">
        <w:tc>
          <w:tcPr>
            <w:tcW w:w="377" w:type="pct"/>
            <w:vAlign w:val="center"/>
          </w:tcPr>
          <w:p w:rsidR="00293619" w:rsidRPr="00653F35" w:rsidRDefault="00293619" w:rsidP="00B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293619" w:rsidRPr="00653F35" w:rsidRDefault="00293619" w:rsidP="00BD0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Местонахождение:</w:t>
            </w:r>
          </w:p>
          <w:p w:rsidR="00293619" w:rsidRPr="00653F35" w:rsidRDefault="00293619" w:rsidP="00BD0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юридический адрес,</w:t>
            </w:r>
          </w:p>
          <w:p w:rsidR="00293619" w:rsidRPr="00653F35" w:rsidRDefault="00293619" w:rsidP="00BD0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фактический адрес</w:t>
            </w:r>
          </w:p>
        </w:tc>
        <w:tc>
          <w:tcPr>
            <w:tcW w:w="2424" w:type="pct"/>
            <w:vAlign w:val="center"/>
          </w:tcPr>
          <w:p w:rsidR="00293619" w:rsidRPr="00653F35" w:rsidRDefault="00293619" w:rsidP="00BD00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619" w:rsidRPr="00653F35" w:rsidTr="00BD004A">
        <w:trPr>
          <w:trHeight w:val="1176"/>
        </w:trPr>
        <w:tc>
          <w:tcPr>
            <w:tcW w:w="377" w:type="pct"/>
            <w:vAlign w:val="center"/>
          </w:tcPr>
          <w:p w:rsidR="00293619" w:rsidRPr="00653F35" w:rsidRDefault="00293619" w:rsidP="00B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293619" w:rsidRPr="00653F35" w:rsidRDefault="00293619" w:rsidP="00BD00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Опыт выполненных проектов </w:t>
            </w:r>
          </w:p>
        </w:tc>
        <w:tc>
          <w:tcPr>
            <w:tcW w:w="2424" w:type="pct"/>
            <w:vAlign w:val="center"/>
          </w:tcPr>
          <w:p w:rsidR="00293619" w:rsidRPr="00653F35" w:rsidRDefault="00293619" w:rsidP="00BD0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619" w:rsidRPr="00653F35" w:rsidRDefault="00293619" w:rsidP="00293619">
      <w:pPr>
        <w:pStyle w:val="HTM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653F35">
        <w:rPr>
          <w:rFonts w:ascii="Times New Roman" w:hAnsi="Times New Roman" w:cs="Times New Roman"/>
          <w:color w:val="auto"/>
        </w:rPr>
        <w:t>Настоящим подтверждаю свое ознакомление и согласие с требо</w:t>
      </w:r>
      <w:r>
        <w:rPr>
          <w:rFonts w:ascii="Times New Roman" w:hAnsi="Times New Roman" w:cs="Times New Roman"/>
          <w:color w:val="auto"/>
        </w:rPr>
        <w:t>ваниями, указанными в объявлении</w:t>
      </w:r>
      <w:r w:rsidRPr="00653F35">
        <w:rPr>
          <w:rFonts w:ascii="Times New Roman" w:hAnsi="Times New Roman" w:cs="Times New Roman"/>
          <w:color w:val="auto"/>
        </w:rPr>
        <w:t xml:space="preserve"> об отборе потенциального поставщика для выполнения работ по «Брендированию 30 объектов социальной сферы, профинансированных Фондом и Корпоративным фондом, в едином корпоративном стиле», </w:t>
      </w:r>
      <w:r w:rsidRPr="00653F35">
        <w:rPr>
          <w:rStyle w:val="FontStyle75"/>
        </w:rPr>
        <w:t>а также согласие на предоставление Заказчику необходимой информации и документов.</w:t>
      </w:r>
    </w:p>
    <w:p w:rsidR="00293619" w:rsidRPr="00653F35" w:rsidRDefault="00293619" w:rsidP="00293619">
      <w:pPr>
        <w:pStyle w:val="HTML"/>
        <w:ind w:firstLine="709"/>
        <w:jc w:val="both"/>
        <w:rPr>
          <w:rFonts w:ascii="Times New Roman" w:hAnsi="Times New Roman" w:cs="Times New Roman"/>
          <w:color w:val="auto"/>
        </w:rPr>
      </w:pPr>
      <w:r w:rsidRPr="00653F35">
        <w:rPr>
          <w:rFonts w:ascii="Times New Roman" w:hAnsi="Times New Roman" w:cs="Times New Roman"/>
          <w:color w:val="auto"/>
        </w:rPr>
        <w:t xml:space="preserve">Настоящим подтверждаю, что вся предоставленная информация и документы являются достоверными, соответствуют действительности, что в судебные и иные разбирательства потенциальный поставщик (подрядчик), а также его должностные лица, учредитель(и) не вовлечены. </w:t>
      </w:r>
    </w:p>
    <w:p w:rsidR="00293619" w:rsidRPr="00653F35" w:rsidRDefault="00293619" w:rsidP="00293619">
      <w:pPr>
        <w:pStyle w:val="HTML"/>
        <w:jc w:val="both"/>
        <w:rPr>
          <w:rFonts w:ascii="Times New Roman" w:hAnsi="Times New Roman" w:cs="Times New Roman"/>
          <w:color w:val="auto"/>
        </w:rPr>
      </w:pPr>
      <w:r w:rsidRPr="00653F35">
        <w:rPr>
          <w:rFonts w:ascii="Times New Roman" w:hAnsi="Times New Roman" w:cs="Times New Roman"/>
          <w:color w:val="auto"/>
        </w:rPr>
        <w:t xml:space="preserve">       </w:t>
      </w:r>
    </w:p>
    <w:p w:rsidR="00293619" w:rsidRPr="00653F35" w:rsidRDefault="00293619" w:rsidP="00293619">
      <w:pPr>
        <w:pStyle w:val="HTML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55"/>
      </w:tblGrid>
      <w:tr w:rsidR="00293619" w:rsidRPr="00653F35" w:rsidTr="00BD004A">
        <w:trPr>
          <w:trHeight w:val="215"/>
        </w:trPr>
        <w:tc>
          <w:tcPr>
            <w:tcW w:w="4687" w:type="dxa"/>
          </w:tcPr>
          <w:p w:rsidR="00293619" w:rsidRPr="00653F35" w:rsidRDefault="00293619" w:rsidP="00BD004A">
            <w:pPr>
              <w:pStyle w:val="HTML"/>
              <w:rPr>
                <w:rFonts w:ascii="Times New Roman" w:hAnsi="Times New Roman" w:cs="Times New Roman"/>
                <w:bCs/>
                <w:color w:val="auto"/>
              </w:rPr>
            </w:pPr>
            <w:r w:rsidRPr="00653F35">
              <w:rPr>
                <w:rFonts w:ascii="Times New Roman" w:hAnsi="Times New Roman" w:cs="Times New Roman"/>
                <w:bCs/>
                <w:color w:val="auto"/>
              </w:rPr>
              <w:t>Ф.И.О. _______________</w:t>
            </w:r>
          </w:p>
        </w:tc>
        <w:tc>
          <w:tcPr>
            <w:tcW w:w="4655" w:type="dxa"/>
          </w:tcPr>
          <w:p w:rsidR="00293619" w:rsidRPr="00653F35" w:rsidRDefault="00293619" w:rsidP="00BD004A">
            <w:pPr>
              <w:pStyle w:val="HTML"/>
              <w:rPr>
                <w:rFonts w:ascii="Times New Roman" w:hAnsi="Times New Roman" w:cs="Times New Roman"/>
                <w:bCs/>
                <w:color w:val="auto"/>
              </w:rPr>
            </w:pPr>
            <w:r w:rsidRPr="00653F35">
              <w:rPr>
                <w:rFonts w:ascii="Times New Roman" w:hAnsi="Times New Roman" w:cs="Times New Roman"/>
                <w:bCs/>
                <w:color w:val="auto"/>
              </w:rPr>
              <w:t xml:space="preserve">Юридический адрес:________________  </w:t>
            </w:r>
          </w:p>
        </w:tc>
      </w:tr>
      <w:tr w:rsidR="00293619" w:rsidRPr="00653F35" w:rsidTr="00BD004A">
        <w:trPr>
          <w:trHeight w:val="215"/>
        </w:trPr>
        <w:tc>
          <w:tcPr>
            <w:tcW w:w="4687" w:type="dxa"/>
          </w:tcPr>
          <w:p w:rsidR="00293619" w:rsidRPr="00653F35" w:rsidRDefault="00293619" w:rsidP="00BD004A">
            <w:pPr>
              <w:pStyle w:val="HTML"/>
              <w:rPr>
                <w:rFonts w:ascii="Times New Roman" w:hAnsi="Times New Roman" w:cs="Times New Roman"/>
                <w:bCs/>
                <w:color w:val="auto"/>
              </w:rPr>
            </w:pPr>
            <w:r w:rsidRPr="00653F35">
              <w:rPr>
                <w:rFonts w:ascii="Times New Roman" w:hAnsi="Times New Roman" w:cs="Times New Roman"/>
                <w:bCs/>
                <w:color w:val="auto"/>
              </w:rPr>
              <w:t>Подпись  __________</w:t>
            </w:r>
          </w:p>
        </w:tc>
        <w:tc>
          <w:tcPr>
            <w:tcW w:w="4655" w:type="dxa"/>
          </w:tcPr>
          <w:p w:rsidR="00293619" w:rsidRPr="00653F35" w:rsidRDefault="00293619" w:rsidP="00BD004A">
            <w:pPr>
              <w:pStyle w:val="HTML"/>
              <w:rPr>
                <w:rFonts w:ascii="Times New Roman" w:hAnsi="Times New Roman" w:cs="Times New Roman"/>
                <w:bCs/>
                <w:color w:val="auto"/>
              </w:rPr>
            </w:pPr>
            <w:r w:rsidRPr="00653F35">
              <w:rPr>
                <w:rStyle w:val="s7"/>
                <w:rFonts w:ascii="Times New Roman" w:hAnsi="Times New Roman" w:cs="Times New Roman"/>
                <w:color w:val="auto"/>
              </w:rPr>
              <w:t>М.П.</w:t>
            </w:r>
          </w:p>
        </w:tc>
      </w:tr>
      <w:tr w:rsidR="00293619" w:rsidRPr="00653F35" w:rsidTr="00BD004A">
        <w:trPr>
          <w:trHeight w:val="430"/>
        </w:trPr>
        <w:tc>
          <w:tcPr>
            <w:tcW w:w="4687" w:type="dxa"/>
          </w:tcPr>
          <w:p w:rsidR="00293619" w:rsidRPr="00653F35" w:rsidRDefault="00293619" w:rsidP="00BD004A">
            <w:pPr>
              <w:pStyle w:val="HTML"/>
              <w:rPr>
                <w:rFonts w:ascii="Times New Roman" w:hAnsi="Times New Roman" w:cs="Times New Roman"/>
                <w:bCs/>
                <w:color w:val="auto"/>
              </w:rPr>
            </w:pPr>
            <w:r w:rsidRPr="00653F35">
              <w:rPr>
                <w:rFonts w:ascii="Times New Roman" w:hAnsi="Times New Roman" w:cs="Times New Roman"/>
                <w:bCs/>
                <w:color w:val="auto"/>
              </w:rPr>
              <w:t>«__________»_____________ 20___ г.</w:t>
            </w:r>
          </w:p>
        </w:tc>
        <w:tc>
          <w:tcPr>
            <w:tcW w:w="4655" w:type="dxa"/>
          </w:tcPr>
          <w:p w:rsidR="00293619" w:rsidRPr="00653F35" w:rsidRDefault="00293619" w:rsidP="00BD004A">
            <w:pPr>
              <w:pStyle w:val="HTML"/>
              <w:rPr>
                <w:rStyle w:val="s7"/>
                <w:rFonts w:ascii="Times New Roman" w:hAnsi="Times New Roman" w:cs="Times New Roman"/>
                <w:color w:val="auto"/>
              </w:rPr>
            </w:pPr>
            <w:r w:rsidRPr="00653F35">
              <w:rPr>
                <w:rFonts w:ascii="Times New Roman" w:hAnsi="Times New Roman" w:cs="Times New Roman"/>
                <w:bCs/>
                <w:color w:val="auto"/>
              </w:rPr>
              <w:t>(</w:t>
            </w:r>
            <w:r w:rsidRPr="00653F35">
              <w:rPr>
                <w:rFonts w:ascii="Times New Roman" w:hAnsi="Times New Roman" w:cs="Times New Roman"/>
                <w:bCs/>
                <w:i/>
                <w:color w:val="auto"/>
              </w:rPr>
              <w:t>для ю.л</w:t>
            </w:r>
            <w:r w:rsidRPr="00653F35">
              <w:rPr>
                <w:rFonts w:ascii="Times New Roman" w:hAnsi="Times New Roman" w:cs="Times New Roman"/>
                <w:bCs/>
                <w:color w:val="auto"/>
              </w:rPr>
              <w:t>.)</w:t>
            </w:r>
          </w:p>
        </w:tc>
      </w:tr>
    </w:tbl>
    <w:p w:rsidR="00293619" w:rsidRDefault="00293619" w:rsidP="00293619">
      <w:pPr>
        <w:pStyle w:val="a6"/>
        <w:ind w:left="4536"/>
        <w:jc w:val="right"/>
        <w:rPr>
          <w:rStyle w:val="s0"/>
          <w:rFonts w:eastAsia="Calibri"/>
          <w:color w:val="auto"/>
        </w:rPr>
      </w:pPr>
      <w:r w:rsidRPr="00653F35">
        <w:rPr>
          <w:rStyle w:val="s0"/>
          <w:rFonts w:eastAsia="Calibri"/>
          <w:color w:val="auto"/>
        </w:rPr>
        <w:tab/>
      </w:r>
      <w:r w:rsidRPr="00653F35">
        <w:rPr>
          <w:rStyle w:val="s0"/>
          <w:rFonts w:eastAsia="Calibri"/>
          <w:color w:val="auto"/>
        </w:rPr>
        <w:tab/>
      </w:r>
      <w:r w:rsidRPr="00653F35">
        <w:rPr>
          <w:rStyle w:val="s0"/>
          <w:rFonts w:eastAsia="Calibri"/>
          <w:color w:val="auto"/>
        </w:rPr>
        <w:tab/>
      </w:r>
      <w:r w:rsidRPr="00653F35">
        <w:rPr>
          <w:rStyle w:val="s0"/>
          <w:rFonts w:eastAsia="Calibri"/>
          <w:color w:val="auto"/>
        </w:rPr>
        <w:tab/>
      </w:r>
    </w:p>
    <w:p w:rsidR="00293619" w:rsidRDefault="00293619" w:rsidP="00293619">
      <w:pPr>
        <w:spacing w:after="0" w:line="240" w:lineRule="auto"/>
        <w:rPr>
          <w:rStyle w:val="s0"/>
          <w:rFonts w:eastAsia="Times New Roman"/>
          <w:color w:val="auto"/>
        </w:rPr>
      </w:pPr>
      <w:r>
        <w:rPr>
          <w:rStyle w:val="s0"/>
          <w:color w:val="auto"/>
        </w:rPr>
        <w:br w:type="page"/>
      </w:r>
    </w:p>
    <w:p w:rsidR="00293619" w:rsidRPr="000F0282" w:rsidRDefault="00293619" w:rsidP="00293619">
      <w:pPr>
        <w:pStyle w:val="a6"/>
        <w:ind w:left="4536"/>
        <w:jc w:val="right"/>
        <w:rPr>
          <w:rStyle w:val="s0"/>
          <w:rFonts w:eastAsia="Calibri"/>
          <w:b/>
          <w:i/>
          <w:color w:val="auto"/>
        </w:rPr>
      </w:pPr>
      <w:r w:rsidRPr="000F0282">
        <w:rPr>
          <w:rStyle w:val="s0"/>
          <w:rFonts w:eastAsia="Calibri"/>
          <w:b/>
          <w:i/>
          <w:color w:val="auto"/>
        </w:rPr>
        <w:lastRenderedPageBreak/>
        <w:t>Приложение 2</w:t>
      </w:r>
    </w:p>
    <w:p w:rsidR="00293619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ab/>
        <w:t xml:space="preserve">           к объявлению отбора потенциального поставщика </w:t>
      </w:r>
    </w:p>
    <w:p w:rsidR="00293619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для выполнения работ по «Брендированию 30 объектов </w:t>
      </w:r>
    </w:p>
    <w:p w:rsidR="00293619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социальной сферы, профинансированных Фондом и </w:t>
      </w:r>
    </w:p>
    <w:p w:rsidR="00293619" w:rsidRPr="00293619" w:rsidRDefault="00293619" w:rsidP="00293619">
      <w:pPr>
        <w:spacing w:after="0" w:line="240" w:lineRule="auto"/>
        <w:ind w:right="-1"/>
        <w:jc w:val="right"/>
        <w:rPr>
          <w:rStyle w:val="s0"/>
          <w:rFonts w:eastAsia="Times New Roman"/>
          <w:i/>
          <w:color w:val="auto"/>
          <w:szCs w:val="24"/>
          <w:lang w:eastAsia="ru-RU"/>
        </w:rPr>
      </w:pP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>Корпоративным фондом, в едином корпоративном стиле»</w:t>
      </w:r>
      <w:bookmarkStart w:id="1" w:name="_GoBack"/>
      <w:bookmarkEnd w:id="1"/>
    </w:p>
    <w:p w:rsidR="00293619" w:rsidRDefault="00293619" w:rsidP="00293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3619" w:rsidRPr="00653F35" w:rsidRDefault="00293619" w:rsidP="00293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3619" w:rsidRPr="00653F35" w:rsidRDefault="00293619" w:rsidP="00293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3F35">
        <w:rPr>
          <w:rFonts w:ascii="Times New Roman" w:hAnsi="Times New Roman"/>
          <w:b/>
          <w:sz w:val="24"/>
          <w:szCs w:val="24"/>
        </w:rPr>
        <w:t xml:space="preserve">Техническая спецификация на </w:t>
      </w:r>
    </w:p>
    <w:p w:rsidR="00293619" w:rsidRPr="00653F35" w:rsidRDefault="00293619" w:rsidP="0029361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F35">
        <w:rPr>
          <w:rFonts w:ascii="Times New Roman" w:hAnsi="Times New Roman"/>
          <w:b/>
          <w:bCs/>
          <w:sz w:val="24"/>
          <w:szCs w:val="24"/>
        </w:rPr>
        <w:t>«Брендирование 30 объектов социальной сферы, профинансированных Фондом и Корпоративным фондом, в едином корпоративном стиле»</w:t>
      </w:r>
    </w:p>
    <w:p w:rsidR="00293619" w:rsidRPr="00653F35" w:rsidRDefault="00293619" w:rsidP="00293619">
      <w:pPr>
        <w:spacing w:after="0" w:line="240" w:lineRule="auto"/>
        <w:ind w:left="284" w:right="423"/>
        <w:jc w:val="both"/>
        <w:rPr>
          <w:rFonts w:ascii="Times New Roman" w:hAnsi="Times New Roman"/>
          <w:sz w:val="24"/>
          <w:szCs w:val="24"/>
        </w:rPr>
      </w:pPr>
    </w:p>
    <w:p w:rsidR="00293619" w:rsidRPr="00653F35" w:rsidRDefault="00293619" w:rsidP="002936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35">
        <w:rPr>
          <w:rFonts w:ascii="Times New Roman" w:hAnsi="Times New Roman"/>
          <w:sz w:val="24"/>
          <w:szCs w:val="24"/>
        </w:rPr>
        <w:tab/>
      </w:r>
      <w:r w:rsidRPr="00653F35">
        <w:rPr>
          <w:rFonts w:ascii="Times New Roman" w:hAnsi="Times New Roman"/>
          <w:b/>
          <w:sz w:val="24"/>
          <w:szCs w:val="24"/>
        </w:rPr>
        <w:t xml:space="preserve">Общая сумма: </w:t>
      </w:r>
      <w:r w:rsidRPr="00653F35">
        <w:rPr>
          <w:rFonts w:ascii="Times New Roman" w:hAnsi="Times New Roman"/>
          <w:sz w:val="24"/>
          <w:szCs w:val="24"/>
        </w:rPr>
        <w:t>33 348 570 тенге без учета НДС</w:t>
      </w:r>
      <w:r w:rsidRPr="00653F35">
        <w:t xml:space="preserve">, </w:t>
      </w:r>
      <w:r w:rsidRPr="00653F35">
        <w:rPr>
          <w:rFonts w:ascii="Times New Roman" w:hAnsi="Times New Roman"/>
          <w:sz w:val="24"/>
          <w:szCs w:val="24"/>
        </w:rPr>
        <w:t>37 350 398 тенге с учетом НДС</w:t>
      </w:r>
    </w:p>
    <w:p w:rsidR="00293619" w:rsidRPr="00653F35" w:rsidRDefault="00293619" w:rsidP="002936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619" w:rsidRPr="00653F35" w:rsidRDefault="00293619" w:rsidP="002936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6520"/>
      </w:tblGrid>
      <w:tr w:rsidR="00293619" w:rsidRPr="00653F35" w:rsidTr="00BD004A">
        <w:tc>
          <w:tcPr>
            <w:tcW w:w="850" w:type="dxa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3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3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20" w:type="dxa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F35">
              <w:rPr>
                <w:rFonts w:ascii="Times New Roman" w:hAnsi="Times New Roman"/>
                <w:b/>
                <w:sz w:val="24"/>
                <w:szCs w:val="24"/>
              </w:rPr>
              <w:t>Описание и требования</w:t>
            </w:r>
          </w:p>
        </w:tc>
      </w:tr>
      <w:tr w:rsidR="00293619" w:rsidRPr="00653F35" w:rsidTr="00BD004A">
        <w:tc>
          <w:tcPr>
            <w:tcW w:w="850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Общие требования</w:t>
            </w:r>
          </w:p>
        </w:tc>
        <w:tc>
          <w:tcPr>
            <w:tcW w:w="6520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В рамках выполняемых работ необходимо провести следующие работы: разработка и согласование дизайна с Заказчиком, изготовление, доставка, монтаж, демонтаж конструкций, использование спецтехники и другие. Размеры вывески с надписью и логотипами предоставлены Заказчиком, при необходимости Поставщик должен самостоятельно провести замеры;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Логотип должен быть установлен на фасаде здания (наружная вывеска);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- Установка производится в соответствии с брендбуком;  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Материалы должны быть устойчивыми к погодным условиям.</w:t>
            </w:r>
          </w:p>
        </w:tc>
      </w:tr>
      <w:tr w:rsidR="00293619" w:rsidRPr="00653F35" w:rsidTr="00BD004A">
        <w:tc>
          <w:tcPr>
            <w:tcW w:w="850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Количество и тип объектов </w:t>
            </w:r>
          </w:p>
        </w:tc>
        <w:tc>
          <w:tcPr>
            <w:tcW w:w="6520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30 объектов, включают медико-социальные объекты (реабилитационные центры, центры раннего вмешательства, центры для детей с аутизмом), объект культуры (театр) и спортивные объекты (многофункциональные спортивные комплексы)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Приложения 3</w:t>
            </w:r>
            <w:r w:rsidRPr="00653F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3619" w:rsidRPr="00653F35" w:rsidTr="00BD004A">
        <w:tc>
          <w:tcPr>
            <w:tcW w:w="850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Место нахождения объектов</w:t>
            </w:r>
          </w:p>
        </w:tc>
        <w:tc>
          <w:tcPr>
            <w:tcW w:w="6520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города Астана, Атырау, Актобе, Усть-Каменогорск, Талдыкорган, Кызылорда, Шымкент, Туркестан, Уральск, Актау, Павлодар, Караганда, Костанай, Петропавловск, Тараз, Кокшетау </w:t>
            </w:r>
            <w:r>
              <w:rPr>
                <w:rFonts w:ascii="Times New Roman" w:hAnsi="Times New Roman"/>
                <w:sz w:val="24"/>
                <w:szCs w:val="24"/>
              </w:rPr>
              <w:t>согласно Приложения 3</w:t>
            </w:r>
            <w:r w:rsidRPr="00653F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3619" w:rsidRPr="00653F35" w:rsidTr="00BD004A">
        <w:tc>
          <w:tcPr>
            <w:tcW w:w="850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Характеристики вывески </w:t>
            </w:r>
          </w:p>
        </w:tc>
        <w:tc>
          <w:tcPr>
            <w:tcW w:w="6520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Вывеска состоит из надписи наименования объекта и логотипов;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Размер вывески от 2 м до 8 м по ширине, в зависимости от масштаба фасада;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Материал на медико-социальные объекты (27): металокаркас, задняя часть ПВХ-5мм., лицевая часть – ПВХ -8 мм. Способ изготовления: объемные буквы и короба с УФ печатью, буквы, окрашенные автомобильной эмалью, без подсветки;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Материал на объект культуры (1): металокаркас, обшивка гибким мрамором, бетонная тумба с закладными (внутри для утяжеления). Способ изготовления: буквы, логотип с подсветкой;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Материал на спортивные объекты (2): ПВХ-8мм. повышенной плотности, лицевая часть – акрил, трансформатор (блок питания), металлический каркас.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Способ изготовления: объемные буквы с подсветкой;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Цвет: строго в соответствии с брендбуком.  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Исполнитель обязан предоставить образцы материалов и макеты на согласование до начала производства.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Список объектов с детальными характеристиками в Приложении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53F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93619" w:rsidRPr="00653F35" w:rsidTr="00BD004A">
        <w:tc>
          <w:tcPr>
            <w:tcW w:w="850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Монтаж, демонтаж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- Ответственность за демонтаж старой вывески и установки новой вывески несет Поставщик.  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- Крепление должно быть устойчивым и безопасным.  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По завершении - фотофиксация объекта и акт выполненных работ.</w:t>
            </w:r>
          </w:p>
        </w:tc>
      </w:tr>
      <w:tr w:rsidR="00293619" w:rsidRPr="00653F35" w:rsidTr="00BD004A">
        <w:tc>
          <w:tcPr>
            <w:tcW w:w="850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Гарантия</w:t>
            </w:r>
          </w:p>
        </w:tc>
        <w:tc>
          <w:tcPr>
            <w:tcW w:w="6520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Обеспечение гарантийных обязательств не менее 12 месяцев с даты подписания акта выполненных работ.</w:t>
            </w:r>
          </w:p>
        </w:tc>
      </w:tr>
      <w:tr w:rsidR="00293619" w:rsidRPr="00653F35" w:rsidTr="00BD004A">
        <w:tc>
          <w:tcPr>
            <w:tcW w:w="850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6520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Установка вывесок в течение 30 календарных дней с даты подписания договора. На объектах, находящихся на ремонте установка вывески после завершения ремонтных работ в течение 30 календарных дней. </w:t>
            </w:r>
          </w:p>
        </w:tc>
      </w:tr>
      <w:tr w:rsidR="00293619" w:rsidRPr="00653F35" w:rsidTr="00BD004A">
        <w:tc>
          <w:tcPr>
            <w:tcW w:w="850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1"/>
              </w:numPr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Требования к Поставщику</w:t>
            </w:r>
          </w:p>
        </w:tc>
        <w:tc>
          <w:tcPr>
            <w:tcW w:w="6520" w:type="dxa"/>
          </w:tcPr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>- Наличие опыта работы в сфере наружной и внутренней рекламы, брендинга, изготовления информационных конструкций.</w:t>
            </w:r>
          </w:p>
          <w:p w:rsidR="00293619" w:rsidRPr="00653F35" w:rsidRDefault="00293619" w:rsidP="00BD00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F3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53F35">
              <w:rPr>
                <w:rFonts w:ascii="Times New Roman" w:hAnsi="Times New Roman"/>
                <w:sz w:val="24"/>
                <w:szCs w:val="24"/>
              </w:rPr>
              <w:t xml:space="preserve"> команде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квалифицированных специалистов </w:t>
            </w:r>
            <w:r>
              <w:rPr>
                <w:rFonts w:ascii="Times New Roman" w:hAnsi="Times New Roman"/>
                <w:sz w:val="24"/>
                <w:szCs w:val="24"/>
              </w:rPr>
              <w:t>с опытом работы.</w:t>
            </w:r>
          </w:p>
        </w:tc>
      </w:tr>
    </w:tbl>
    <w:p w:rsidR="00293619" w:rsidRPr="00653F35" w:rsidRDefault="00293619" w:rsidP="002936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619" w:rsidRPr="00653F35" w:rsidRDefault="00293619" w:rsidP="002936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619" w:rsidRPr="00653F35" w:rsidRDefault="00293619" w:rsidP="002936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619" w:rsidRPr="00653F35" w:rsidRDefault="00293619" w:rsidP="002936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3619" w:rsidRPr="00653F35" w:rsidRDefault="00293619" w:rsidP="00293619">
      <w:pPr>
        <w:pStyle w:val="a4"/>
        <w:ind w:left="0" w:firstLine="709"/>
        <w:jc w:val="both"/>
        <w:rPr>
          <w:szCs w:val="24"/>
        </w:rPr>
      </w:pPr>
      <w:bookmarkStart w:id="2" w:name="_Hlk534825009"/>
    </w:p>
    <w:p w:rsidR="00293619" w:rsidRPr="00653F35" w:rsidRDefault="00293619" w:rsidP="00293619">
      <w:pPr>
        <w:pStyle w:val="a4"/>
        <w:ind w:left="0" w:firstLine="709"/>
        <w:jc w:val="both"/>
        <w:rPr>
          <w:szCs w:val="24"/>
        </w:rPr>
      </w:pPr>
    </w:p>
    <w:bookmarkEnd w:id="2"/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6"/>
        <w:rPr>
          <w:b/>
        </w:rPr>
      </w:pPr>
      <w:r w:rsidRPr="00653F35">
        <w:rPr>
          <w:b/>
        </w:rPr>
        <w:t xml:space="preserve"> </w:t>
      </w:r>
    </w:p>
    <w:p w:rsidR="00293619" w:rsidRPr="00653F35" w:rsidRDefault="00293619" w:rsidP="00293619">
      <w:pPr>
        <w:pStyle w:val="a6"/>
        <w:rPr>
          <w:b/>
        </w:rPr>
      </w:pPr>
    </w:p>
    <w:p w:rsidR="00293619" w:rsidRPr="00653F35" w:rsidRDefault="00293619" w:rsidP="00293619">
      <w:pPr>
        <w:spacing w:after="0"/>
        <w:rPr>
          <w:rFonts w:ascii="Times New Roman" w:hAnsi="Times New Roman"/>
          <w:sz w:val="24"/>
          <w:szCs w:val="24"/>
        </w:rPr>
      </w:pPr>
    </w:p>
    <w:p w:rsidR="00293619" w:rsidRPr="00653F35" w:rsidRDefault="00293619" w:rsidP="00293619">
      <w:pPr>
        <w:spacing w:after="0"/>
        <w:rPr>
          <w:rFonts w:ascii="Times New Roman" w:hAnsi="Times New Roman"/>
          <w:sz w:val="24"/>
          <w:szCs w:val="24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93619" w:rsidRPr="00653F35" w:rsidRDefault="00293619" w:rsidP="002936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293619" w:rsidRPr="000F0282" w:rsidRDefault="00293619" w:rsidP="00293619">
      <w:pPr>
        <w:spacing w:after="0" w:line="240" w:lineRule="auto"/>
        <w:rPr>
          <w:rFonts w:ascii="Times New Roman" w:hAnsi="Times New Roman"/>
          <w:b/>
          <w:i/>
          <w:sz w:val="20"/>
          <w:szCs w:val="24"/>
        </w:rPr>
      </w:pPr>
      <w:r>
        <w:rPr>
          <w:rStyle w:val="s0"/>
          <w:b/>
          <w:i/>
          <w:color w:val="auto"/>
        </w:rPr>
        <w:br w:type="page"/>
      </w:r>
    </w:p>
    <w:p w:rsidR="00293619" w:rsidRDefault="00293619" w:rsidP="00293619">
      <w:pPr>
        <w:spacing w:after="0" w:line="240" w:lineRule="auto"/>
        <w:rPr>
          <w:rStyle w:val="s0"/>
          <w:b/>
          <w:i/>
          <w:color w:val="auto"/>
        </w:rPr>
      </w:pPr>
    </w:p>
    <w:p w:rsidR="00293619" w:rsidRPr="000F0282" w:rsidRDefault="00293619" w:rsidP="00293619">
      <w:pPr>
        <w:spacing w:after="0" w:line="240" w:lineRule="auto"/>
        <w:jc w:val="right"/>
        <w:rPr>
          <w:rStyle w:val="s0"/>
          <w:color w:val="auto"/>
          <w:sz w:val="22"/>
        </w:rPr>
      </w:pPr>
      <w:r w:rsidRPr="000F0282">
        <w:rPr>
          <w:rStyle w:val="s0"/>
          <w:b/>
          <w:i/>
          <w:color w:val="auto"/>
        </w:rPr>
        <w:t>Приложение 3</w:t>
      </w:r>
    </w:p>
    <w:p w:rsidR="00293619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eastAsia="Times New Roman" w:hAnsi="Times New Roman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          к объявлению отбора потенциального поставщика </w:t>
      </w:r>
    </w:p>
    <w:p w:rsidR="00293619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для выполнения работ по «Брендированию 30 объектов </w:t>
      </w:r>
    </w:p>
    <w:p w:rsidR="00293619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социальной сферы, профинансированных Фондом и </w:t>
      </w:r>
    </w:p>
    <w:p w:rsidR="00293619" w:rsidRPr="000F0282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>Корпоративным фондом, в едином корпоративном стиле»</w:t>
      </w:r>
    </w:p>
    <w:p w:rsidR="00293619" w:rsidRPr="00653F35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619" w:rsidRPr="00653F35" w:rsidRDefault="00293619" w:rsidP="00293619">
      <w:pPr>
        <w:spacing w:after="0" w:line="240" w:lineRule="auto"/>
        <w:ind w:right="42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619" w:rsidRPr="00653F35" w:rsidRDefault="00293619" w:rsidP="00293619">
      <w:pPr>
        <w:spacing w:after="0" w:line="240" w:lineRule="auto"/>
        <w:ind w:right="42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3F35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объектов и технические характеристики</w:t>
      </w:r>
    </w:p>
    <w:p w:rsidR="00293619" w:rsidRPr="00653F35" w:rsidRDefault="00293619" w:rsidP="00293619">
      <w:pPr>
        <w:spacing w:after="0" w:line="240" w:lineRule="auto"/>
        <w:ind w:right="42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1"/>
        <w:gridCol w:w="2820"/>
        <w:gridCol w:w="5927"/>
      </w:tblGrid>
      <w:tr w:rsidR="00293619" w:rsidRPr="00653F35" w:rsidTr="00BD004A">
        <w:tc>
          <w:tcPr>
            <w:tcW w:w="881" w:type="dxa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№</w:t>
            </w:r>
          </w:p>
        </w:tc>
        <w:tc>
          <w:tcPr>
            <w:tcW w:w="2820" w:type="dxa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Регион, наименование объекты и адрес</w:t>
            </w:r>
          </w:p>
        </w:tc>
        <w:tc>
          <w:tcPr>
            <w:tcW w:w="5927" w:type="dxa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Текст надписи и размеры</w:t>
            </w:r>
          </w:p>
        </w:tc>
      </w:tr>
      <w:tr w:rsidR="00293619" w:rsidRPr="00653F35" w:rsidTr="00BD004A">
        <w:tc>
          <w:tcPr>
            <w:tcW w:w="9628" w:type="dxa"/>
            <w:gridSpan w:val="3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Медико-социальные объекты (27)</w:t>
            </w:r>
          </w:p>
        </w:tc>
      </w:tr>
      <w:tr w:rsidR="00293619" w:rsidRPr="00653F35" w:rsidTr="00BD004A"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Астана, Реабилитационный центр, пр. Тәуелсіздік 11/1</w:t>
            </w:r>
          </w:p>
        </w:tc>
        <w:tc>
          <w:tcPr>
            <w:tcW w:w="5927" w:type="dxa"/>
            <w:vAlign w:val="bottom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«Қамқорлық» оңалту орталығы - размер 5,384*1 м.         Логотипа Samruk-Kazyna - размер 2,658*1,2 м.  Логотип «Фонд Нурсултана Назарбаева» - размер 1,26*1 м. Монтаж  при помощи спецтехники.</w:t>
            </w:r>
          </w:p>
        </w:tc>
      </w:tr>
      <w:tr w:rsidR="00293619" w:rsidRPr="00653F35" w:rsidTr="00BD004A"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Астана, Центр раннего вмешательства, пр.Жансугурова 12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«Қамқорлық» ерте араласу орталығы - Размер2,876*486 м Логотипа Samruk-Kazyna -размер 0,73*075м.  Логотип «Фонд Нурсултана Назарбаева» - размер 0,88*0,7 м. 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Размер подложки 5*0,75м. Демонтаж существующей вывески.</w:t>
            </w:r>
          </w:p>
        </w:tc>
      </w:tr>
      <w:tr w:rsidR="00293619" w:rsidRPr="00653F35" w:rsidTr="00BD004A"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г.Атырау, Реабилитационный центр, ул. Курмангазы 9А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«Қамқорлық» оңалту орталығы - Размер 8*0,35 м .         Логотип Samruk-Kazyna  - размер 0,73*1,62м.  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Логотип «Фонд Нурсултана Назарбаева» - размер 0,55*0,7 м. Монтаж с применением спецтехники.</w:t>
            </w:r>
          </w:p>
        </w:tc>
      </w:tr>
      <w:tr w:rsidR="00293619" w:rsidRPr="00653F35" w:rsidTr="00BD004A"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г.Атырау, мкр. Центр раннего вмешательства, Алмагуль, 25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«Қамқорлық» ерте араласу орталығы - Размер2,99*0,505 м .         Логотип Samruk-Kazyna -размер 0,76*0788м.  Логотип «Фонд Нурсултана Назарбаева» - размер 0,6*0,755 м.  </w:t>
            </w:r>
          </w:p>
        </w:tc>
      </w:tr>
      <w:tr w:rsidR="00293619" w:rsidRPr="00653F35" w:rsidTr="00BD004A">
        <w:trPr>
          <w:trHeight w:val="1000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Усть-К</w:t>
            </w:r>
            <w:r w:rsidRPr="00653F35">
              <w:rPr>
                <w:rFonts w:ascii="Times New Roman" w:hAnsi="Times New Roman"/>
              </w:rPr>
              <w:t>аменогорск Реабилитационный центр, Пр. Казыбек би, 11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7" w:type="dxa"/>
            <w:vAlign w:val="center"/>
          </w:tcPr>
          <w:p w:rsidR="00293619" w:rsidRPr="00CB5A62" w:rsidRDefault="00293619" w:rsidP="00BD004A">
            <w:pPr>
              <w:rPr>
                <w:rFonts w:ascii="Times New Roman" w:hAnsi="Times New Roman"/>
              </w:rPr>
            </w:pPr>
            <w:r w:rsidRPr="00CB5A62">
              <w:rPr>
                <w:rFonts w:ascii="Times New Roman" w:hAnsi="Times New Roman"/>
              </w:rPr>
              <w:t>«Қамқорлық» оңалту орталығы - размер 2,927*0,607 м .         Логотип Samruk-Kazyna - размер 2,556*1,128 м,       «Фонд Нурсултана Назарбаева» - размер 1,274*1,024м  Монтаж при помощи спецтехники.</w:t>
            </w:r>
          </w:p>
        </w:tc>
      </w:tr>
      <w:tr w:rsidR="00293619" w:rsidRPr="00653F35" w:rsidTr="00BD004A"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Усть-К</w:t>
            </w:r>
            <w:r w:rsidRPr="00653F35">
              <w:rPr>
                <w:rFonts w:ascii="Times New Roman" w:hAnsi="Times New Roman"/>
              </w:rPr>
              <w:t>аменогорск, Центр раннего вмешательства, пр. Шакарима 149/2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Логотипы Samruk-Kazyna - размер 2,7*1,2м. , «Фонд Нурсултана Назарбаева» - размер 1,151*0,914м., «Qazaqstan halqyna» - размер 1,17*1м.</w:t>
            </w:r>
          </w:p>
        </w:tc>
      </w:tr>
      <w:tr w:rsidR="00293619" w:rsidRPr="00653F35" w:rsidTr="00BD004A"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Усть-К</w:t>
            </w:r>
            <w:r w:rsidRPr="00653F35">
              <w:rPr>
                <w:rFonts w:ascii="Times New Roman" w:hAnsi="Times New Roman"/>
              </w:rPr>
              <w:t>аменогорск, центр для детей с аутизмом, ул. Добролюбова 44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«Qamqorlyq» - Размер3*0,65 м .Логотип Samruk-Kazyna -размер 1*0,9 м., «Фонд Нурсултана Назарбаева» - размер 1,1*0,87 м., «Qazaqstan halqyna» - размер 1*0,87м.   Монтаж при помощи спецтехники.</w:t>
            </w:r>
          </w:p>
        </w:tc>
      </w:tr>
      <w:tr w:rsidR="00293619" w:rsidRPr="00653F35" w:rsidTr="00BD004A">
        <w:trPr>
          <w:trHeight w:val="554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Тараз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Реабилитационный центр,  мкр. Байтерек №1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Логотип Samruk-Kazyna - </w:t>
            </w:r>
            <w:r>
              <w:rPr>
                <w:rFonts w:ascii="Times New Roman" w:hAnsi="Times New Roman"/>
              </w:rPr>
              <w:t xml:space="preserve">размер 2,436*1,1 м,  </w:t>
            </w:r>
            <w:r w:rsidRPr="00653F35">
              <w:rPr>
                <w:rFonts w:ascii="Times New Roman" w:hAnsi="Times New Roman"/>
              </w:rPr>
              <w:t>«Фонд Нурсултана Назарбаева» - размер 1,12*0,85 м.</w:t>
            </w:r>
          </w:p>
        </w:tc>
      </w:tr>
      <w:tr w:rsidR="00293619" w:rsidRPr="00653F35" w:rsidTr="00BD004A">
        <w:trPr>
          <w:trHeight w:val="62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Тараз, Центр раннего вмешательства,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Байтерек,  3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Логотип -  Samruk-Kazyna размер 2,556*1,128 м,     «Qazaqst</w:t>
            </w:r>
            <w:r>
              <w:rPr>
                <w:rFonts w:ascii="Times New Roman" w:hAnsi="Times New Roman"/>
              </w:rPr>
              <w:t xml:space="preserve">an halqyna» размер 1*0,87м.   </w:t>
            </w:r>
            <w:r w:rsidRPr="00653F35">
              <w:rPr>
                <w:rFonts w:ascii="Times New Roman" w:hAnsi="Times New Roman"/>
              </w:rPr>
              <w:t>«Фонд Нурсултана Назарбаева» размер 1,274*1,024м.</w:t>
            </w:r>
          </w:p>
        </w:tc>
      </w:tr>
      <w:tr w:rsidR="00293619" w:rsidRPr="00653F35" w:rsidTr="00BD004A">
        <w:trPr>
          <w:trHeight w:val="1192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53F35">
              <w:rPr>
                <w:rFonts w:ascii="Times New Roman" w:hAnsi="Times New Roman"/>
              </w:rPr>
              <w:t>г. Тараз, центр для детей с аутизмом, ул. Азербаева, 156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Логотип  QAMQORLYK – размер 3711*800 м.  Логотип  Samruk-Kazyna - размер 1,835*0,826 м,     «Qazaqstan halqyna» - размер  1*0,793м.     «Фонд Нурсултана Назарбаева» - размер 0,945*0,8 м.   </w:t>
            </w:r>
          </w:p>
        </w:tc>
      </w:tr>
      <w:tr w:rsidR="00293619" w:rsidRPr="00653F35" w:rsidTr="00BD004A">
        <w:trPr>
          <w:trHeight w:val="698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53F35">
              <w:rPr>
                <w:rFonts w:ascii="Times New Roman" w:hAnsi="Times New Roman"/>
              </w:rPr>
              <w:t>г. Туркестан, Реабилитационный центр,  160 квартал,  18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Логотип  Samruk-Kazyna - размер 1,2*2,686 м,        «Фонд Нурсултана Назарбаева» - размер 1*1,26 м.   </w:t>
            </w:r>
          </w:p>
        </w:tc>
      </w:tr>
      <w:tr w:rsidR="00293619" w:rsidRPr="00653F35" w:rsidTr="00BD004A">
        <w:trPr>
          <w:trHeight w:val="840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Кокшетау, Реабилитационный центр,  ул. Сатпаева 87 а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«Қамқорлық» оңалту орталығы - Размер 5,6*0,947 м. Логотип  - 1,2*1,41 м. Samruk-Kazyna 1,9*0,79м, «Фонд Нурсултана Назарбаева» - размер 1*1,26 м.   </w:t>
            </w:r>
          </w:p>
        </w:tc>
      </w:tr>
      <w:tr w:rsidR="00293619" w:rsidRPr="00653F35" w:rsidTr="00BD004A">
        <w:trPr>
          <w:trHeight w:val="953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Актобе, Реабилитационный центр,  жилой массив Шестихатка, 471 А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«Қамқорлық» оңалту орталығы - Размер 6,3*1,3 м.  Логотип Фонд Н.Назарбаева  - размер 1,65*1,3 м. Samruk-Kazyna – размер 3,1*1,4м, </w:t>
            </w:r>
          </w:p>
        </w:tc>
      </w:tr>
      <w:tr w:rsidR="00293619" w:rsidRPr="00653F35" w:rsidTr="00BD004A">
        <w:trPr>
          <w:trHeight w:val="51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Актобе, Центр раннего вмешательства, Юго-Восток 1, 471/1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«Қамқорлық» ерте араласу орталығы - Размер 12,7*0,59 м. Логотип Фонд Н.Назарбаева  - размер 1,2*1,56 м. Samruk-Kazyna размер 2,7*1,2м,</w:t>
            </w:r>
          </w:p>
        </w:tc>
      </w:tr>
      <w:tr w:rsidR="00293619" w:rsidRPr="00653F35" w:rsidTr="00BD004A">
        <w:trPr>
          <w:trHeight w:val="168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Актау, Реабилитационный центр и Центр раннего вмешательства, мкр. 26, зд. 50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«Қамқорлық» ерте араласу және  оңалту орталығы - Размер 3,06*0,91 м.  Логотип Фонд Н.Назарбаева  - размер 1,115*0,9 м. Samruk-Kazyna – размер 0,82*0,92м.  Общий размер подложки 7,15*1,22м.  Демонтаж и монтаж с применением спецтехники.</w:t>
            </w:r>
          </w:p>
        </w:tc>
      </w:tr>
      <w:tr w:rsidR="00293619" w:rsidRPr="00653F35" w:rsidTr="00BD004A">
        <w:trPr>
          <w:trHeight w:val="53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Актау, центр для детей с аутизмом, 9 мкр, 42 зд.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(в здании проводятся ремонтные работы)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Логотип  QAMQORLYK – размер 3,25*0,7 м.  Логотип  Samruk-Kazyna - размер 1,425*0,65 м,     «Qazaqstan halqyna» - размер  0,75*0,885м.     «Фонд Нурсултана Назарбаева» - размер 0,75*0,945 м.   </w:t>
            </w:r>
          </w:p>
        </w:tc>
      </w:tr>
      <w:tr w:rsidR="00293619" w:rsidRPr="00653F35" w:rsidTr="00BD004A">
        <w:trPr>
          <w:trHeight w:val="832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Талдыкорган,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Центр раннего вмешательства, ул. Райымбек батыра, 40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Логотип  Samruk-Kazyna  - размер 3,15*1,5м,     «Qazaqstan halqyna» - размер 1,2*1,41 м.     «Фонд Нурсултана Назарбаева» - размер1,1*1,53м.   </w:t>
            </w:r>
          </w:p>
        </w:tc>
      </w:tr>
      <w:tr w:rsidR="00293619" w:rsidRPr="00653F35" w:rsidTr="00BD004A">
        <w:trPr>
          <w:trHeight w:val="663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Уральск, Центр раннего вмешательства, ул. Ахмирова, 4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«Қамқорлық» ерте араласу орталығы - Размер 3,4*0,575 м .    Логотип  Samruk-Kazyna - размер 1,72*0,77 м,     «Qazaqstan halqyna» - размер 0,76*0,85м.     «Фонд Нурсултана Назарбаева» -размер 0,9*0,7 м.   </w:t>
            </w:r>
          </w:p>
        </w:tc>
      </w:tr>
      <w:tr w:rsidR="00293619" w:rsidRPr="00653F35" w:rsidTr="00BD004A">
        <w:trPr>
          <w:trHeight w:val="53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Караганда, Центр раннего вмешательства, пр-т Шахтеров, 83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«Қамқорлық» ерте араласу орталығы. Размер 2,1*0,35 м .    Логотип  Samruk-Kazyna размер 1,372*0,62м,     «Qazaqstan halqyna» размер 0 ,70*0,6м.     «Фонд Нурсултана Назарбаева» размер 0,55*0,7 м.   Размер подложки 5,7*0,65м.</w:t>
            </w:r>
          </w:p>
        </w:tc>
      </w:tr>
      <w:tr w:rsidR="00293619" w:rsidRPr="00653F35" w:rsidTr="00BD004A">
        <w:trPr>
          <w:trHeight w:val="53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53F35">
              <w:rPr>
                <w:rFonts w:ascii="Times New Roman" w:hAnsi="Times New Roman"/>
              </w:rPr>
              <w:t>г. Костанай, Центр раннего вмешательства, Шакшак Жанибека 32/3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«Қамқорлық» ерте араласу орталығы. Размер 5,6*0,225 м .    Логотип  Samruk-Kazyna размер 1,79*0,8м,     «Qazaqstan halqyna» размер 0 ,70*0,82м.     «Фонд Нурсултана Назарбаева» размер 0,88*0,7 м.   </w:t>
            </w:r>
          </w:p>
        </w:tc>
      </w:tr>
      <w:tr w:rsidR="00293619" w:rsidRPr="00653F35" w:rsidTr="00BD004A">
        <w:trPr>
          <w:trHeight w:val="53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Костанай, центр для детей с аутизмом, ул. Пушкина, 179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Логотип  QAMQORLYK – размер 3670*780 м.  Логотип  Samruk-Kazyna - размер 1,220*1,27 м,     «Qazaqstan halqyna» - размер  0,82*0,97м.     «Фонд Нурсултана Назарбаева» - размер 0,81*1,02 м.   </w:t>
            </w:r>
          </w:p>
        </w:tc>
      </w:tr>
      <w:tr w:rsidR="00293619" w:rsidRPr="00653F35" w:rsidTr="00BD004A">
        <w:trPr>
          <w:trHeight w:val="31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Петропавловск,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Центр раннего вмешательства,  ул. Казахстанской правды, 233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«Қамқорлық» ерте араласу орталығы. Размер 2,47*0,42 м .  Логотипа Samruk-Kazyna, размер 1,15*0,5м.  , «Qazaqstan halqyna» размер 0,52*0,61 м «Фонд Нурсултана Назарбаева»,  размер 0,5*0,63м.</w:t>
            </w:r>
          </w:p>
        </w:tc>
      </w:tr>
      <w:tr w:rsidR="00293619" w:rsidRPr="00653F35" w:rsidTr="00BD004A">
        <w:trPr>
          <w:trHeight w:val="998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Шымкент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Центр раннего вмешательства,    Диваева,32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«Қамқорлық» ерте араласу орталығы - Размер 3,6*0,67м .  Логотипа Samruk-Kazyna - размер 0,807*0,72м.  , «Фонд Нурсултана Назарбаева» - размер 0,773*0,93м. Монтаж при помощи спецтехники.</w:t>
            </w:r>
          </w:p>
        </w:tc>
      </w:tr>
      <w:tr w:rsidR="00293619" w:rsidRPr="00653F35" w:rsidTr="00BD004A">
        <w:trPr>
          <w:trHeight w:val="75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Шымкент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Центр раннего вмешательства,   мкр. Нурсат 125/1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«Қамқорлық» ерте араласу орталығы. Размер 3,7*0,66 м . Логотипа Samruk-Kazyna - размер 0,64*0,75  м.,  «Фонд Нурсултана Назарбаева» -размер 0,8*0,64 м., «Qazaqstan halqyna» - размер 0,77*0,68 м.</w:t>
            </w:r>
          </w:p>
        </w:tc>
      </w:tr>
      <w:tr w:rsidR="00293619" w:rsidRPr="00653F35" w:rsidTr="00BD004A">
        <w:trPr>
          <w:trHeight w:val="75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Павлодар,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центр для детей с аутизмом, Жамбыла 6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Логотип  QAMQORLYK -3670*780 м.  Логотип  Samruk-Kazyna размер 1,220*1,27 м,     «Qazaqstan halqyna» - размер  0,82*0,97м.     «Фонд Нурсултана Назарбаева» - размер 0,81*1,02 м.   </w:t>
            </w:r>
          </w:p>
        </w:tc>
      </w:tr>
      <w:tr w:rsidR="00293619" w:rsidRPr="00653F35" w:rsidTr="00BD004A">
        <w:trPr>
          <w:trHeight w:val="75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Кызылорда Реабилитационный центр,  ул. Амангелды, 5Г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«Қамқорлық» оңалту орталығы. Размер 6,3*1,3 м.  Логотип Фонд Н.Назарбаева  - 1,65*1,3 м. Samruk-Kazyna 3,1*1,4м</w:t>
            </w:r>
          </w:p>
        </w:tc>
      </w:tr>
      <w:tr w:rsidR="00293619" w:rsidRPr="00653F35" w:rsidTr="00BD004A">
        <w:trPr>
          <w:trHeight w:val="75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Кызылорда поселок Тасбогет,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Улица Амангелды, строение 5Г (в здании проводятся ремонтные работы)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 xml:space="preserve">«Қамқорлық» ерте араласу орталығы. Размер2,99*0,505 м .         Логотипа Samruk-Kazyna размер 0,76*0788м.  Логотип «Фонд Нурсултана Назарбаева» размер 0,6*0,755 м.  </w:t>
            </w:r>
          </w:p>
        </w:tc>
      </w:tr>
      <w:tr w:rsidR="00293619" w:rsidRPr="00653F35" w:rsidTr="00BD004A">
        <w:trPr>
          <w:trHeight w:val="296"/>
        </w:trPr>
        <w:tc>
          <w:tcPr>
            <w:tcW w:w="9628" w:type="dxa"/>
            <w:gridSpan w:val="3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Культурный объект (1)</w:t>
            </w:r>
          </w:p>
        </w:tc>
      </w:tr>
      <w:tr w:rsidR="00293619" w:rsidRPr="00653F35" w:rsidTr="00BD004A">
        <w:trPr>
          <w:trHeight w:val="75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Астана, Драматический театр им. К.Куанышбаева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Объёмная стелла со световыми элементами, общим размером 3200*1000мм. Логотип «Самұрық-Қазына». Используемые материалы: Металокаркас, обшивка гибким мрамором, бетонная тумба с закладными (внутри для утяжеления). Буквы световые, логотип - лайтбокс.</w:t>
            </w:r>
          </w:p>
        </w:tc>
      </w:tr>
      <w:tr w:rsidR="00293619" w:rsidRPr="00653F35" w:rsidTr="00BD004A">
        <w:trPr>
          <w:trHeight w:val="264"/>
        </w:trPr>
        <w:tc>
          <w:tcPr>
            <w:tcW w:w="9628" w:type="dxa"/>
            <w:gridSpan w:val="3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Спортивные объекты (2)</w:t>
            </w:r>
          </w:p>
        </w:tc>
      </w:tr>
      <w:tr w:rsidR="00293619" w:rsidRPr="00653F35" w:rsidTr="00BD004A">
        <w:trPr>
          <w:trHeight w:val="75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Астана, Дворец единоборств "Жекпе-жек"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Объёмные световые буквы из акрила, общим размером 8755*3410 мм Логотип «Самұрық-Қазына». Используемые материалы: Лицевая часть - акрил -3 мм. Борт из усиленного ПВХ-8мм,</w:t>
            </w:r>
          </w:p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Задник – ПВХ-8мм, светодиоды, трансформатор (блок питания), металлический каркас.</w:t>
            </w:r>
          </w:p>
        </w:tc>
      </w:tr>
      <w:tr w:rsidR="00293619" w:rsidRPr="00653F35" w:rsidTr="00BD004A">
        <w:trPr>
          <w:trHeight w:val="757"/>
        </w:trPr>
        <w:tc>
          <w:tcPr>
            <w:tcW w:w="881" w:type="dxa"/>
          </w:tcPr>
          <w:p w:rsidR="00293619" w:rsidRPr="00653F35" w:rsidRDefault="00293619" w:rsidP="00293619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2820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г. Астана, Легкоатлетический спортивный комплекс</w:t>
            </w:r>
          </w:p>
        </w:tc>
        <w:tc>
          <w:tcPr>
            <w:tcW w:w="5927" w:type="dxa"/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hAnsi="Times New Roman"/>
              </w:rPr>
            </w:pPr>
            <w:r w:rsidRPr="00653F35">
              <w:rPr>
                <w:rFonts w:ascii="Times New Roman" w:hAnsi="Times New Roman"/>
              </w:rPr>
              <w:t>Объёмные световые буквы из акрила, общим размером 8755*3410 мм Логотип «Самұрық-Қазына». Используемые материалы: Лицевая часть - акрил -3 мм. Борт из усиленного ПВХ-8мм,</w:t>
            </w:r>
            <w:r w:rsidRPr="00653F35">
              <w:rPr>
                <w:rFonts w:ascii="Times New Roman" w:hAnsi="Times New Roman"/>
              </w:rPr>
              <w:br/>
              <w:t>Задник – ПВХ-8мм, светодиоды, трансформатор (блок питания), металлический каркас.</w:t>
            </w:r>
          </w:p>
        </w:tc>
      </w:tr>
    </w:tbl>
    <w:p w:rsidR="00293619" w:rsidRPr="00653F35" w:rsidRDefault="00293619" w:rsidP="00293619">
      <w:pPr>
        <w:spacing w:after="0" w:line="240" w:lineRule="auto"/>
        <w:ind w:right="42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3619" w:rsidRPr="000F0282" w:rsidRDefault="00293619" w:rsidP="00293619">
      <w:r w:rsidRPr="00653F35">
        <w:br w:type="page"/>
      </w:r>
    </w:p>
    <w:p w:rsidR="00293619" w:rsidRPr="000F0282" w:rsidRDefault="00293619" w:rsidP="00293619">
      <w:pPr>
        <w:spacing w:after="0" w:line="240" w:lineRule="auto"/>
        <w:jc w:val="right"/>
        <w:rPr>
          <w:rFonts w:ascii="Times New Roman" w:hAnsi="Times New Roman"/>
          <w:b/>
          <w:i/>
          <w:szCs w:val="24"/>
          <w:lang w:eastAsia="ru-RU"/>
        </w:rPr>
      </w:pPr>
      <w:r w:rsidRPr="000F0282">
        <w:rPr>
          <w:rFonts w:ascii="Times New Roman" w:hAnsi="Times New Roman"/>
          <w:b/>
          <w:i/>
          <w:szCs w:val="24"/>
          <w:lang w:eastAsia="ru-RU"/>
        </w:rPr>
        <w:lastRenderedPageBreak/>
        <w:t>Приложение № 4</w:t>
      </w:r>
    </w:p>
    <w:p w:rsidR="00293619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hAnsi="Times New Roman"/>
          <w:szCs w:val="24"/>
          <w:lang w:eastAsia="ru-RU"/>
        </w:rPr>
        <w:tab/>
      </w:r>
      <w:r w:rsidRPr="000F0282">
        <w:rPr>
          <w:rFonts w:ascii="Times New Roman" w:hAnsi="Times New Roman"/>
          <w:szCs w:val="24"/>
          <w:lang w:eastAsia="ru-RU"/>
        </w:rPr>
        <w:tab/>
      </w:r>
      <w:r w:rsidRPr="000F0282">
        <w:rPr>
          <w:rFonts w:ascii="Times New Roman" w:hAnsi="Times New Roman"/>
          <w:szCs w:val="24"/>
          <w:lang w:eastAsia="ru-RU"/>
        </w:rPr>
        <w:tab/>
      </w:r>
      <w:r w:rsidRPr="000F0282">
        <w:rPr>
          <w:rFonts w:ascii="Times New Roman" w:hAnsi="Times New Roman"/>
          <w:szCs w:val="24"/>
          <w:lang w:eastAsia="ru-RU"/>
        </w:rPr>
        <w:tab/>
      </w:r>
      <w:r w:rsidRPr="000F0282">
        <w:rPr>
          <w:rFonts w:ascii="Times New Roman" w:hAnsi="Times New Roman"/>
          <w:szCs w:val="24"/>
          <w:lang w:eastAsia="ru-RU"/>
        </w:rPr>
        <w:tab/>
      </w: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          к объявлению отбора потенциального поставщика </w:t>
      </w:r>
    </w:p>
    <w:p w:rsidR="00293619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для выполнения работ по «Брендированию 30 объектов </w:t>
      </w:r>
    </w:p>
    <w:p w:rsidR="00293619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социальной сферы, профинансированных Фондом и </w:t>
      </w:r>
    </w:p>
    <w:p w:rsidR="00293619" w:rsidRPr="000F0282" w:rsidRDefault="00293619" w:rsidP="00293619">
      <w:pPr>
        <w:spacing w:after="0" w:line="240" w:lineRule="auto"/>
        <w:ind w:right="-1"/>
        <w:jc w:val="right"/>
        <w:rPr>
          <w:rFonts w:ascii="Times New Roman" w:eastAsia="Times New Roman" w:hAnsi="Times New Roman"/>
          <w:i/>
          <w:sz w:val="20"/>
          <w:szCs w:val="24"/>
          <w:lang w:eastAsia="ru-RU"/>
        </w:rPr>
      </w:pPr>
      <w:r w:rsidRPr="000F0282">
        <w:rPr>
          <w:rFonts w:ascii="Times New Roman" w:eastAsia="Times New Roman" w:hAnsi="Times New Roman"/>
          <w:i/>
          <w:sz w:val="20"/>
          <w:szCs w:val="24"/>
          <w:lang w:eastAsia="ru-RU"/>
        </w:rPr>
        <w:t>Корпоративным фондом, в едином корпоративном стиле»</w:t>
      </w:r>
    </w:p>
    <w:p w:rsidR="00293619" w:rsidRPr="00653F35" w:rsidRDefault="00293619" w:rsidP="0029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293619" w:rsidRPr="00653F35" w:rsidRDefault="00293619" w:rsidP="0029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3F35">
        <w:rPr>
          <w:rFonts w:ascii="Times New Roman" w:hAnsi="Times New Roman"/>
          <w:b/>
          <w:sz w:val="24"/>
          <w:szCs w:val="24"/>
          <w:lang w:eastAsia="ru-RU"/>
        </w:rPr>
        <w:t>Ценовое предложение для участия в отборе</w:t>
      </w:r>
    </w:p>
    <w:p w:rsidR="00293619" w:rsidRPr="00653F35" w:rsidRDefault="00293619" w:rsidP="0029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3F35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</w:t>
      </w:r>
    </w:p>
    <w:p w:rsidR="00293619" w:rsidRPr="00653F35" w:rsidRDefault="00293619" w:rsidP="00293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3F35">
        <w:rPr>
          <w:rFonts w:ascii="Times New Roman" w:hAnsi="Times New Roman"/>
          <w:sz w:val="24"/>
          <w:szCs w:val="24"/>
          <w:lang w:eastAsia="ru-RU"/>
        </w:rPr>
        <w:t>(полное наименование юридического лица в соответствии со свидетельством о регистрации, фактический адрес)</w:t>
      </w:r>
    </w:p>
    <w:p w:rsidR="00293619" w:rsidRPr="00653F35" w:rsidRDefault="00293619" w:rsidP="002936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777"/>
        <w:gridCol w:w="2953"/>
        <w:gridCol w:w="1842"/>
        <w:gridCol w:w="3828"/>
      </w:tblGrid>
      <w:tr w:rsidR="00293619" w:rsidRPr="00653F35" w:rsidTr="00BD004A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статей расходов: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293619" w:rsidRPr="00653F35" w:rsidTr="00BD004A"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Брендирование 30 объектов социальной сферы, профинансированных Фондом и Корпоративным фондом, в едином корпоративном стиле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3619" w:rsidRPr="00653F35" w:rsidTr="00BD004A">
        <w:trPr>
          <w:trHeight w:val="60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Общая стоимость без учета НДС 12%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3619" w:rsidRPr="00653F35" w:rsidTr="00BD004A">
        <w:trPr>
          <w:trHeight w:val="30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19" w:rsidRPr="00653F35" w:rsidRDefault="00293619" w:rsidP="00BD0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F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Общая стоимость с учетом НДС 12%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9" w:rsidRPr="00653F35" w:rsidRDefault="00293619" w:rsidP="00BD004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93619" w:rsidRPr="00653F35" w:rsidRDefault="00293619" w:rsidP="002936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3619" w:rsidRPr="00653F35" w:rsidRDefault="00293619" w:rsidP="002936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3F35">
        <w:rPr>
          <w:rFonts w:ascii="Times New Roman" w:eastAsia="Times New Roman" w:hAnsi="Times New Roman"/>
          <w:b/>
          <w:sz w:val="24"/>
          <w:szCs w:val="24"/>
          <w:lang w:eastAsia="ru-RU"/>
        </w:rPr>
        <w:t>Руководитель:                   ________________</w:t>
      </w:r>
    </w:p>
    <w:p w:rsidR="00293619" w:rsidRPr="00653F35" w:rsidRDefault="00293619" w:rsidP="002936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3F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</w:t>
      </w:r>
      <w:r w:rsidRPr="00653F35">
        <w:rPr>
          <w:rFonts w:ascii="Times New Roman" w:eastAsia="Times New Roman" w:hAnsi="Times New Roman"/>
          <w:sz w:val="24"/>
          <w:szCs w:val="24"/>
          <w:lang w:eastAsia="ru-RU"/>
        </w:rPr>
        <w:t>(подпись)</w:t>
      </w:r>
    </w:p>
    <w:p w:rsidR="00293619" w:rsidRDefault="00293619" w:rsidP="002936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3619" w:rsidRPr="00653F35" w:rsidRDefault="00293619" w:rsidP="002936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53F35">
        <w:rPr>
          <w:rFonts w:ascii="Times New Roman" w:eastAsia="Times New Roman" w:hAnsi="Times New Roman"/>
          <w:b/>
          <w:sz w:val="24"/>
          <w:szCs w:val="24"/>
          <w:lang w:eastAsia="ru-RU"/>
        </w:rPr>
        <w:t>Главный бухгалтер:         ________________</w:t>
      </w:r>
    </w:p>
    <w:p w:rsidR="00293619" w:rsidRDefault="00293619" w:rsidP="002936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53F35">
        <w:rPr>
          <w:rFonts w:ascii="Times New Roman" w:eastAsia="Times New Roman" w:hAnsi="Times New Roman"/>
          <w:sz w:val="24"/>
          <w:szCs w:val="24"/>
          <w:lang w:eastAsia="ru-RU"/>
        </w:rPr>
        <w:t xml:space="preserve">   (при наличии)</w:t>
      </w:r>
      <w:r w:rsidRPr="00653F3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(подп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ись)</w:t>
      </w:r>
    </w:p>
    <w:p w:rsidR="00293619" w:rsidRDefault="00293619" w:rsidP="002936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293619" w:rsidRPr="00CB5A62" w:rsidRDefault="00293619" w:rsidP="002936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  <w:sectPr w:rsidR="00293619" w:rsidRPr="00CB5A62" w:rsidSect="00C8112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293619" w:rsidRPr="00CB5A62" w:rsidRDefault="00293619" w:rsidP="00293619"/>
    <w:p w:rsidR="0000348A" w:rsidRDefault="0000348A"/>
    <w:sectPr w:rsidR="0000348A" w:rsidSect="00B31F47">
      <w:pgSz w:w="11906" w:h="16838"/>
      <w:pgMar w:top="1134" w:right="56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0E76"/>
    <w:multiLevelType w:val="hybridMultilevel"/>
    <w:tmpl w:val="6EB8F6C0"/>
    <w:lvl w:ilvl="0" w:tplc="0419000F">
      <w:start w:val="1"/>
      <w:numFmt w:val="decimal"/>
      <w:lvlText w:val="%1."/>
      <w:lvlJc w:val="left"/>
      <w:pPr>
        <w:ind w:left="2139" w:hanging="360"/>
      </w:p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" w15:restartNumberingAfterBreak="0">
    <w:nsid w:val="2E786C15"/>
    <w:multiLevelType w:val="hybridMultilevel"/>
    <w:tmpl w:val="7C680ECC"/>
    <w:lvl w:ilvl="0" w:tplc="F0F806B4">
      <w:start w:val="1"/>
      <w:numFmt w:val="decimal"/>
      <w:lvlText w:val="%1."/>
      <w:lvlJc w:val="left"/>
      <w:pPr>
        <w:ind w:left="213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9" w:hanging="360"/>
      </w:pPr>
    </w:lvl>
    <w:lvl w:ilvl="2" w:tplc="0419001B" w:tentative="1">
      <w:start w:val="1"/>
      <w:numFmt w:val="lowerRoman"/>
      <w:lvlText w:val="%3."/>
      <w:lvlJc w:val="right"/>
      <w:pPr>
        <w:ind w:left="3579" w:hanging="180"/>
      </w:pPr>
    </w:lvl>
    <w:lvl w:ilvl="3" w:tplc="0419000F" w:tentative="1">
      <w:start w:val="1"/>
      <w:numFmt w:val="decimal"/>
      <w:lvlText w:val="%4."/>
      <w:lvlJc w:val="left"/>
      <w:pPr>
        <w:ind w:left="4299" w:hanging="360"/>
      </w:pPr>
    </w:lvl>
    <w:lvl w:ilvl="4" w:tplc="04190019" w:tentative="1">
      <w:start w:val="1"/>
      <w:numFmt w:val="lowerLetter"/>
      <w:lvlText w:val="%5."/>
      <w:lvlJc w:val="left"/>
      <w:pPr>
        <w:ind w:left="5019" w:hanging="360"/>
      </w:pPr>
    </w:lvl>
    <w:lvl w:ilvl="5" w:tplc="0419001B" w:tentative="1">
      <w:start w:val="1"/>
      <w:numFmt w:val="lowerRoman"/>
      <w:lvlText w:val="%6."/>
      <w:lvlJc w:val="right"/>
      <w:pPr>
        <w:ind w:left="5739" w:hanging="180"/>
      </w:pPr>
    </w:lvl>
    <w:lvl w:ilvl="6" w:tplc="0419000F" w:tentative="1">
      <w:start w:val="1"/>
      <w:numFmt w:val="decimal"/>
      <w:lvlText w:val="%7."/>
      <w:lvlJc w:val="left"/>
      <w:pPr>
        <w:ind w:left="6459" w:hanging="360"/>
      </w:pPr>
    </w:lvl>
    <w:lvl w:ilvl="7" w:tplc="04190019" w:tentative="1">
      <w:start w:val="1"/>
      <w:numFmt w:val="lowerLetter"/>
      <w:lvlText w:val="%8."/>
      <w:lvlJc w:val="left"/>
      <w:pPr>
        <w:ind w:left="7179" w:hanging="360"/>
      </w:pPr>
    </w:lvl>
    <w:lvl w:ilvl="8" w:tplc="041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" w15:restartNumberingAfterBreak="0">
    <w:nsid w:val="412F5C33"/>
    <w:multiLevelType w:val="hybridMultilevel"/>
    <w:tmpl w:val="177C3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7614"/>
    <w:multiLevelType w:val="hybridMultilevel"/>
    <w:tmpl w:val="DFC04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19"/>
    <w:rsid w:val="0000348A"/>
    <w:rsid w:val="000A69C2"/>
    <w:rsid w:val="00286B04"/>
    <w:rsid w:val="002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0AB2"/>
  <w15:chartTrackingRefBased/>
  <w15:docId w15:val="{C4863401-29C1-4FCD-B22B-AEF80BE5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6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3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293619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link w:val="a5"/>
    <w:uiPriority w:val="1"/>
    <w:qFormat/>
    <w:rsid w:val="0029361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1"/>
    <w:locked/>
    <w:rsid w:val="0029361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s0">
    <w:name w:val="s0"/>
    <w:rsid w:val="002936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No Spacing"/>
    <w:link w:val="a7"/>
    <w:qFormat/>
    <w:rsid w:val="00293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rsid w:val="00293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93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293619"/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customStyle="1" w:styleId="s7">
    <w:name w:val="s7"/>
    <w:rsid w:val="00293619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Style31">
    <w:name w:val="Style31"/>
    <w:basedOn w:val="a"/>
    <w:rsid w:val="0029361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936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2928</Words>
  <Characters>16694</Characters>
  <Application>Microsoft Office Word</Application>
  <DocSecurity>0</DocSecurity>
  <Lines>139</Lines>
  <Paragraphs>39</Paragraphs>
  <ScaleCrop>false</ScaleCrop>
  <Company/>
  <LinksUpToDate>false</LinksUpToDate>
  <CharactersWithSpaces>19583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Бейсенбек</dc:creator>
  <cp:keywords/>
  <dc:description/>
  <cp:lastModifiedBy>Диас Бейсенбек</cp:lastModifiedBy>
  <cp:revision>1</cp:revision>
  <dcterms:created xsi:type="dcterms:W3CDTF">2025-09-02T12:07:00Z</dcterms:created>
  <dcterms:modified xsi:type="dcterms:W3CDTF">2025-09-02T12:08:00Z</dcterms:modified>
</cp:coreProperties>
</file>